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A25E" w14:textId="77777777" w:rsidR="00482E1D" w:rsidRDefault="00482E1D" w:rsidP="005A2BB1">
      <w:pPr>
        <w:pStyle w:val="NormalWeb"/>
        <w:shd w:val="clear" w:color="auto" w:fill="FFFFFF"/>
        <w:spacing w:after="225"/>
        <w:ind w:right="3240"/>
        <w:jc w:val="both"/>
        <w:rPr>
          <w:rFonts w:ascii="Helvetica" w:hAnsi="Helvetica" w:cs="Arial"/>
          <w:color w:val="000000"/>
          <w:sz w:val="20"/>
          <w:szCs w:val="20"/>
        </w:rPr>
      </w:pPr>
    </w:p>
    <w:p w14:paraId="01351C43" w14:textId="57A2D5B0" w:rsidR="005A2BB1" w:rsidRDefault="00A0679A" w:rsidP="005A2BB1">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October 3, 2022</w:t>
      </w:r>
    </w:p>
    <w:p w14:paraId="6B36EBFE" w14:textId="77777777" w:rsidR="005B1272" w:rsidRPr="005B1272" w:rsidRDefault="005B1272" w:rsidP="005B1272">
      <w:pPr>
        <w:autoSpaceDE w:val="0"/>
        <w:autoSpaceDN w:val="0"/>
        <w:adjustRightInd w:val="0"/>
        <w:jc w:val="both"/>
        <w:rPr>
          <w:rFonts w:ascii="Helvetica" w:hAnsi="Helvetica" w:cs="AppleSystemUIFont"/>
          <w:sz w:val="20"/>
          <w:szCs w:val="20"/>
        </w:rPr>
      </w:pPr>
      <w:r w:rsidRPr="005B1272">
        <w:rPr>
          <w:rFonts w:ascii="Helvetica" w:hAnsi="Helvetica" w:cs="AppleSystemUIFont"/>
          <w:sz w:val="20"/>
          <w:szCs w:val="20"/>
        </w:rPr>
        <w:t>The Honorable Xavier Becerra</w:t>
      </w:r>
    </w:p>
    <w:p w14:paraId="50BE3530" w14:textId="77777777" w:rsidR="005B1272" w:rsidRPr="005B1272" w:rsidRDefault="005B1272" w:rsidP="005B1272">
      <w:pPr>
        <w:autoSpaceDE w:val="0"/>
        <w:autoSpaceDN w:val="0"/>
        <w:adjustRightInd w:val="0"/>
        <w:rPr>
          <w:rFonts w:ascii="Helvetica" w:eastAsia="MS Gothic" w:hAnsi="Helvetica" w:cs="MS Gothic"/>
          <w:sz w:val="20"/>
          <w:szCs w:val="20"/>
        </w:rPr>
      </w:pPr>
      <w:r w:rsidRPr="005B1272">
        <w:rPr>
          <w:rFonts w:ascii="Helvetica" w:hAnsi="Helvetica" w:cs="AppleSystemUIFont"/>
          <w:sz w:val="20"/>
          <w:szCs w:val="20"/>
        </w:rPr>
        <w:t>Secretary of Health and Human Services</w:t>
      </w:r>
      <w:r w:rsidRPr="005B1272">
        <w:rPr>
          <w:rFonts w:ascii="Helvetica" w:eastAsia="MS Gothic" w:hAnsi="Helvetica" w:cs="MS Gothic"/>
          <w:sz w:val="20"/>
          <w:szCs w:val="20"/>
        </w:rPr>
        <w:t> </w:t>
      </w:r>
    </w:p>
    <w:p w14:paraId="35086792" w14:textId="4FBBCD75" w:rsidR="005B1272" w:rsidRDefault="005B1272" w:rsidP="005B1272">
      <w:pPr>
        <w:autoSpaceDE w:val="0"/>
        <w:autoSpaceDN w:val="0"/>
        <w:adjustRightInd w:val="0"/>
        <w:rPr>
          <w:rFonts w:ascii="Helvetica" w:hAnsi="Helvetica" w:cs="AppleSystemUIFont"/>
          <w:sz w:val="20"/>
          <w:szCs w:val="20"/>
        </w:rPr>
      </w:pPr>
      <w:r w:rsidRPr="005B1272">
        <w:rPr>
          <w:rFonts w:ascii="Helvetica" w:hAnsi="Helvetica" w:cs="AppleSystemUIFont"/>
          <w:sz w:val="20"/>
          <w:szCs w:val="20"/>
        </w:rPr>
        <w:t>200 Independence Avenue, SW.</w:t>
      </w:r>
      <w:r w:rsidRPr="005B1272">
        <w:rPr>
          <w:rFonts w:ascii="Helvetica" w:eastAsia="MS Gothic" w:hAnsi="Helvetica" w:cs="MS Gothic"/>
          <w:sz w:val="20"/>
          <w:szCs w:val="20"/>
        </w:rPr>
        <w:t> </w:t>
      </w:r>
      <w:r w:rsidR="00F642BF">
        <w:rPr>
          <w:rFonts w:ascii="Helvetica" w:eastAsia="MS Gothic" w:hAnsi="Helvetica" w:cs="MS Gothic"/>
          <w:sz w:val="20"/>
          <w:szCs w:val="20"/>
        </w:rPr>
        <w:br/>
      </w:r>
      <w:r w:rsidRPr="005B1272">
        <w:rPr>
          <w:rFonts w:ascii="Helvetica" w:hAnsi="Helvetica" w:cs="AppleSystemUIFont"/>
          <w:sz w:val="20"/>
          <w:szCs w:val="20"/>
        </w:rPr>
        <w:t>Washington, DC 20201</w:t>
      </w:r>
    </w:p>
    <w:p w14:paraId="61171A92" w14:textId="4E6342E8" w:rsidR="005B1272" w:rsidRDefault="005B1272" w:rsidP="005B1272">
      <w:pPr>
        <w:autoSpaceDE w:val="0"/>
        <w:autoSpaceDN w:val="0"/>
        <w:adjustRightInd w:val="0"/>
        <w:rPr>
          <w:rFonts w:ascii="Helvetica" w:hAnsi="Helvetica" w:cs="AppleSystemUIFont"/>
          <w:sz w:val="20"/>
          <w:szCs w:val="20"/>
        </w:rPr>
      </w:pPr>
    </w:p>
    <w:p w14:paraId="1E7A2AAD" w14:textId="6B33CD4E" w:rsidR="005B1272" w:rsidRDefault="005B1272" w:rsidP="005B1272">
      <w:pPr>
        <w:autoSpaceDE w:val="0"/>
        <w:autoSpaceDN w:val="0"/>
        <w:adjustRightInd w:val="0"/>
        <w:rPr>
          <w:rFonts w:ascii="Helvetica" w:hAnsi="Helvetica"/>
          <w:color w:val="000000"/>
          <w:sz w:val="20"/>
          <w:szCs w:val="20"/>
        </w:rPr>
      </w:pPr>
      <w:r>
        <w:rPr>
          <w:rFonts w:ascii="Helvetica" w:hAnsi="Helvetica" w:cs="AppleSystemUIFont"/>
          <w:sz w:val="20"/>
          <w:szCs w:val="20"/>
        </w:rPr>
        <w:t xml:space="preserve">Re: </w:t>
      </w:r>
      <w:r w:rsidRPr="004547A7">
        <w:rPr>
          <w:rFonts w:ascii="Helvetica" w:hAnsi="Helvetica"/>
          <w:color w:val="000000"/>
          <w:sz w:val="20"/>
          <w:szCs w:val="20"/>
        </w:rPr>
        <w:t>Docket No. HHS-OS-2022-0012, RIN 0945-AA17</w:t>
      </w:r>
    </w:p>
    <w:p w14:paraId="60A1A3FE" w14:textId="77777777" w:rsidR="005A2B31" w:rsidRDefault="005A2B31" w:rsidP="005B1272">
      <w:pPr>
        <w:autoSpaceDE w:val="0"/>
        <w:autoSpaceDN w:val="0"/>
        <w:adjustRightInd w:val="0"/>
        <w:rPr>
          <w:rFonts w:ascii="AppleSystemUIFont" w:hAnsi="AppleSystemUIFont" w:cs="AppleSystemUIFont"/>
          <w:sz w:val="26"/>
          <w:szCs w:val="26"/>
        </w:rPr>
      </w:pPr>
    </w:p>
    <w:p w14:paraId="248A4B42" w14:textId="77777777" w:rsidR="005B1272" w:rsidRPr="005B1272" w:rsidRDefault="005B1272" w:rsidP="005B1272">
      <w:pPr>
        <w:autoSpaceDE w:val="0"/>
        <w:autoSpaceDN w:val="0"/>
        <w:adjustRightInd w:val="0"/>
        <w:rPr>
          <w:rFonts w:ascii="Helvetica" w:hAnsi="Helvetica" w:cs="AppleSystemUIFont"/>
          <w:sz w:val="20"/>
          <w:szCs w:val="20"/>
        </w:rPr>
      </w:pPr>
    </w:p>
    <w:p w14:paraId="6E7694A2" w14:textId="1A680B68" w:rsidR="005B1272" w:rsidRPr="005B1272" w:rsidRDefault="005B1272" w:rsidP="005B1272">
      <w:pPr>
        <w:autoSpaceDE w:val="0"/>
        <w:autoSpaceDN w:val="0"/>
        <w:adjustRightInd w:val="0"/>
        <w:rPr>
          <w:rFonts w:ascii="Helvetica" w:hAnsi="Helvetica" w:cs="AppleSystemUIFont"/>
          <w:sz w:val="20"/>
          <w:szCs w:val="20"/>
        </w:rPr>
      </w:pPr>
      <w:r w:rsidRPr="005B1272">
        <w:rPr>
          <w:rFonts w:ascii="Helvetica" w:hAnsi="Helvetica" w:cs="AppleSystemUIFont"/>
          <w:sz w:val="20"/>
          <w:szCs w:val="20"/>
        </w:rPr>
        <w:t>Dear Mr. Secretary:</w:t>
      </w:r>
    </w:p>
    <w:p w14:paraId="2709416B" w14:textId="5728E37E" w:rsidR="00A0679A" w:rsidRPr="007622CC" w:rsidRDefault="00A0679A" w:rsidP="005B1272">
      <w:pPr>
        <w:pStyle w:val="NormalWeb"/>
        <w:shd w:val="clear" w:color="auto" w:fill="FFFFFF"/>
        <w:spacing w:after="225"/>
        <w:ind w:right="3240"/>
        <w:rPr>
          <w:rFonts w:ascii="Helvetica" w:hAnsi="Helvetica" w:cs="Arial"/>
          <w:b/>
          <w:bCs/>
          <w:color w:val="000000"/>
          <w:sz w:val="20"/>
          <w:szCs w:val="20"/>
        </w:rPr>
      </w:pPr>
      <w:r w:rsidRPr="007622CC">
        <w:rPr>
          <w:rFonts w:ascii="Helvetica" w:hAnsi="Helvetica" w:cs="Arial"/>
          <w:color w:val="000000"/>
          <w:sz w:val="20"/>
          <w:szCs w:val="20"/>
        </w:rPr>
        <w:t>We write in r</w:t>
      </w:r>
      <w:r w:rsidR="007622CC">
        <w:rPr>
          <w:rFonts w:ascii="Helvetica" w:hAnsi="Helvetica" w:cs="Arial"/>
          <w:color w:val="000000"/>
          <w:sz w:val="20"/>
          <w:szCs w:val="20"/>
        </w:rPr>
        <w:t>egard</w:t>
      </w:r>
      <w:r w:rsidRPr="007622CC">
        <w:rPr>
          <w:rFonts w:ascii="Helvetica" w:hAnsi="Helvetica" w:cs="Arial"/>
          <w:color w:val="000000"/>
          <w:sz w:val="20"/>
          <w:szCs w:val="20"/>
        </w:rPr>
        <w:t xml:space="preserve"> to the </w:t>
      </w:r>
      <w:r w:rsidRPr="007622CC">
        <w:rPr>
          <w:rFonts w:ascii="Helvetica" w:hAnsi="Helvetica"/>
          <w:color w:val="000000"/>
          <w:sz w:val="20"/>
          <w:szCs w:val="20"/>
        </w:rPr>
        <w:t>Department of Health and Human Services</w:t>
      </w:r>
      <w:r w:rsidR="00DA5CBD">
        <w:rPr>
          <w:rFonts w:ascii="Helvetica" w:hAnsi="Helvetica"/>
          <w:color w:val="000000"/>
          <w:sz w:val="20"/>
          <w:szCs w:val="20"/>
        </w:rPr>
        <w:t>’</w:t>
      </w:r>
      <w:r w:rsidRPr="007622CC">
        <w:rPr>
          <w:rFonts w:ascii="Helvetica" w:hAnsi="Helvetica"/>
          <w:color w:val="000000"/>
          <w:sz w:val="20"/>
          <w:szCs w:val="20"/>
        </w:rPr>
        <w:t xml:space="preserve"> proposed rule </w:t>
      </w:r>
      <w:r w:rsidR="00DA5CBD">
        <w:rPr>
          <w:rFonts w:ascii="Helvetica" w:hAnsi="Helvetica"/>
          <w:color w:val="000000"/>
          <w:sz w:val="20"/>
          <w:szCs w:val="20"/>
        </w:rPr>
        <w:t>pursuant to</w:t>
      </w:r>
      <w:r w:rsidRPr="007622CC">
        <w:rPr>
          <w:rFonts w:ascii="Helvetica" w:hAnsi="Helvetica"/>
          <w:color w:val="000000"/>
          <w:sz w:val="20"/>
          <w:szCs w:val="20"/>
        </w:rPr>
        <w:t xml:space="preserve"> Section 1557 of the Affordable Care Act (ACA)</w:t>
      </w:r>
      <w:r w:rsidR="007622CC" w:rsidRPr="007622CC">
        <w:rPr>
          <w:rFonts w:ascii="Helvetica" w:hAnsi="Helvetica"/>
          <w:color w:val="000000"/>
          <w:sz w:val="20"/>
          <w:szCs w:val="20"/>
        </w:rPr>
        <w:t xml:space="preserve">, Nondiscrimination in Health Programs and Activities, Docket No. </w:t>
      </w:r>
      <w:r w:rsidR="007622CC" w:rsidRPr="007622CC">
        <w:rPr>
          <w:rFonts w:ascii="Helvetica" w:hAnsi="Helvetica"/>
          <w:color w:val="000000"/>
          <w:sz w:val="20"/>
          <w:szCs w:val="20"/>
        </w:rPr>
        <w:t>HHS-OS-2022-0012</w:t>
      </w:r>
      <w:r w:rsidR="007622CC" w:rsidRPr="007622CC">
        <w:rPr>
          <w:rFonts w:ascii="Helvetica" w:hAnsi="Helvetica"/>
          <w:color w:val="000000"/>
          <w:sz w:val="20"/>
          <w:szCs w:val="20"/>
        </w:rPr>
        <w:t xml:space="preserve">, RIN </w:t>
      </w:r>
      <w:r w:rsidR="007622CC" w:rsidRPr="007622CC">
        <w:rPr>
          <w:rFonts w:ascii="Helvetica" w:hAnsi="Helvetica"/>
          <w:color w:val="000000"/>
          <w:sz w:val="20"/>
          <w:szCs w:val="20"/>
        </w:rPr>
        <w:t>0945-AA17</w:t>
      </w:r>
      <w:r w:rsidR="007622CC" w:rsidRPr="007622CC">
        <w:rPr>
          <w:rFonts w:ascii="Helvetica" w:hAnsi="Helvetica"/>
          <w:color w:val="000000"/>
          <w:sz w:val="20"/>
          <w:szCs w:val="20"/>
        </w:rPr>
        <w:t>.</w:t>
      </w:r>
    </w:p>
    <w:p w14:paraId="5D1623D1" w14:textId="0051EADC" w:rsidR="00A0679A" w:rsidRDefault="007622CC" w:rsidP="007622CC">
      <w:pPr>
        <w:pStyle w:val="NormalWeb"/>
        <w:shd w:val="clear" w:color="auto" w:fill="FFFFFF"/>
        <w:spacing w:after="225"/>
        <w:ind w:right="3240"/>
        <w:rPr>
          <w:rFonts w:ascii="Helvetica" w:hAnsi="Helvetica" w:cs="Arial"/>
          <w:color w:val="000000"/>
          <w:sz w:val="20"/>
          <w:szCs w:val="20"/>
        </w:rPr>
      </w:pPr>
      <w:r>
        <w:rPr>
          <w:rFonts w:ascii="Helvetica" w:hAnsi="Helvetica" w:cs="Arial"/>
          <w:color w:val="000000"/>
          <w:sz w:val="20"/>
          <w:szCs w:val="20"/>
        </w:rPr>
        <w:t>T</w:t>
      </w:r>
      <w:r w:rsidRPr="000C5125">
        <w:rPr>
          <w:rFonts w:ascii="Helvetica" w:hAnsi="Helvetica" w:cs="Arial"/>
          <w:color w:val="000000"/>
          <w:sz w:val="20"/>
          <w:szCs w:val="20"/>
        </w:rPr>
        <w:t xml:space="preserve">he </w:t>
      </w:r>
      <w:r w:rsidRPr="000C5125">
        <w:rPr>
          <w:rFonts w:ascii="Helvetica" w:hAnsi="Helvetica" w:cs="Arial"/>
          <w:b/>
          <w:bCs/>
          <w:color w:val="000000"/>
          <w:sz w:val="20"/>
          <w:szCs w:val="20"/>
        </w:rPr>
        <w:t>National Pain Advocacy Center (NPAC)</w:t>
      </w:r>
      <w:r w:rsidRPr="000C5125">
        <w:rPr>
          <w:rFonts w:ascii="Helvetica" w:hAnsi="Helvetica" w:cs="Arial"/>
          <w:color w:val="000000"/>
          <w:sz w:val="20"/>
          <w:szCs w:val="20"/>
        </w:rPr>
        <w:t xml:space="preserve"> is a 501(c)(3) nonprofit alliance of clinicians, scientists, public health experts, and people with lived experience of pain</w:t>
      </w:r>
      <w:r w:rsidR="00B342B6">
        <w:rPr>
          <w:rFonts w:ascii="Helvetica" w:hAnsi="Helvetica" w:cs="Arial"/>
          <w:color w:val="000000"/>
          <w:sz w:val="20"/>
          <w:szCs w:val="20"/>
        </w:rPr>
        <w:t>,</w:t>
      </w:r>
      <w:r>
        <w:rPr>
          <w:rFonts w:ascii="Helvetica" w:hAnsi="Helvetica" w:cs="Arial"/>
          <w:color w:val="000000"/>
          <w:sz w:val="20"/>
          <w:szCs w:val="20"/>
        </w:rPr>
        <w:t xml:space="preserve"> working to advance the health and human rights of people living </w:t>
      </w:r>
      <w:r w:rsidR="004547A7">
        <w:rPr>
          <w:rFonts w:ascii="Helvetica" w:hAnsi="Helvetica" w:cs="Arial"/>
          <w:color w:val="000000"/>
          <w:sz w:val="20"/>
          <w:szCs w:val="20"/>
        </w:rPr>
        <w:t>with</w:t>
      </w:r>
      <w:r>
        <w:rPr>
          <w:rFonts w:ascii="Helvetica" w:hAnsi="Helvetica" w:cs="Arial"/>
          <w:color w:val="000000"/>
          <w:sz w:val="20"/>
          <w:szCs w:val="20"/>
        </w:rPr>
        <w:t xml:space="preserve"> pain. We envision a world in which pain is treated equitably and effectively</w:t>
      </w:r>
      <w:r w:rsidR="00DA5CBD">
        <w:rPr>
          <w:rFonts w:ascii="Helvetica" w:hAnsi="Helvetica" w:cs="Arial"/>
          <w:color w:val="000000"/>
          <w:sz w:val="20"/>
          <w:szCs w:val="20"/>
        </w:rPr>
        <w:t>,</w:t>
      </w:r>
      <w:r>
        <w:rPr>
          <w:rFonts w:ascii="Helvetica" w:hAnsi="Helvetica" w:cs="Arial"/>
          <w:color w:val="000000"/>
          <w:sz w:val="20"/>
          <w:szCs w:val="20"/>
        </w:rPr>
        <w:t xml:space="preserve"> </w:t>
      </w:r>
      <w:r w:rsidR="004547A7">
        <w:rPr>
          <w:rFonts w:ascii="Helvetica" w:hAnsi="Helvetica" w:cs="Arial"/>
          <w:color w:val="000000"/>
          <w:sz w:val="20"/>
          <w:szCs w:val="20"/>
        </w:rPr>
        <w:t>so that</w:t>
      </w:r>
      <w:r>
        <w:rPr>
          <w:rFonts w:ascii="Helvetica" w:hAnsi="Helvetica" w:cs="Arial"/>
          <w:color w:val="000000"/>
          <w:sz w:val="20"/>
          <w:szCs w:val="20"/>
        </w:rPr>
        <w:t xml:space="preserve"> </w:t>
      </w:r>
      <w:r w:rsidR="00272549">
        <w:rPr>
          <w:rFonts w:ascii="Helvetica" w:hAnsi="Helvetica" w:cs="Arial"/>
          <w:color w:val="000000"/>
          <w:sz w:val="20"/>
          <w:szCs w:val="20"/>
        </w:rPr>
        <w:t xml:space="preserve">all </w:t>
      </w:r>
      <w:r>
        <w:rPr>
          <w:rFonts w:ascii="Helvetica" w:hAnsi="Helvetica" w:cs="Arial"/>
          <w:color w:val="000000"/>
          <w:sz w:val="20"/>
          <w:szCs w:val="20"/>
        </w:rPr>
        <w:t>people living with pain have the opportunity to live full and productive lives.</w:t>
      </w:r>
      <w:r w:rsidR="004B6356">
        <w:rPr>
          <w:rFonts w:ascii="Helvetica" w:hAnsi="Helvetica" w:cs="Arial"/>
          <w:color w:val="000000"/>
          <w:sz w:val="20"/>
          <w:szCs w:val="20"/>
        </w:rPr>
        <w:t xml:space="preserve"> </w:t>
      </w:r>
      <w:r>
        <w:rPr>
          <w:rFonts w:ascii="Helvetica" w:hAnsi="Helvetica" w:cs="Arial"/>
          <w:color w:val="000000"/>
          <w:sz w:val="20"/>
          <w:szCs w:val="20"/>
        </w:rPr>
        <w:t>We are also a race, gender, LGBTQIA</w:t>
      </w:r>
      <w:r w:rsidR="00FF17C4">
        <w:rPr>
          <w:rFonts w:ascii="Helvetica" w:hAnsi="Helvetica" w:cs="Arial"/>
          <w:color w:val="000000"/>
          <w:sz w:val="20"/>
          <w:szCs w:val="20"/>
        </w:rPr>
        <w:t>+,</w:t>
      </w:r>
      <w:r>
        <w:rPr>
          <w:rFonts w:ascii="Helvetica" w:hAnsi="Helvetica" w:cs="Arial"/>
          <w:color w:val="000000"/>
          <w:sz w:val="20"/>
          <w:szCs w:val="20"/>
        </w:rPr>
        <w:t xml:space="preserve"> </w:t>
      </w:r>
      <w:r w:rsidR="00FF17C4">
        <w:rPr>
          <w:rFonts w:ascii="Helvetica" w:hAnsi="Helvetica" w:cs="Arial"/>
          <w:color w:val="000000"/>
          <w:sz w:val="20"/>
          <w:szCs w:val="20"/>
        </w:rPr>
        <w:t xml:space="preserve">and </w:t>
      </w:r>
      <w:r>
        <w:rPr>
          <w:rFonts w:ascii="Helvetica" w:hAnsi="Helvetica" w:cs="Arial"/>
          <w:color w:val="000000"/>
          <w:sz w:val="20"/>
          <w:szCs w:val="20"/>
        </w:rPr>
        <w:t>disability diverse organization</w:t>
      </w:r>
      <w:r>
        <w:rPr>
          <w:rFonts w:ascii="Helvetica" w:hAnsi="Helvetica" w:cs="Arial"/>
          <w:color w:val="000000"/>
          <w:sz w:val="20"/>
          <w:szCs w:val="20"/>
        </w:rPr>
        <w:t xml:space="preserve"> that was formed </w:t>
      </w:r>
      <w:r w:rsidR="000A6F4F">
        <w:rPr>
          <w:rFonts w:ascii="Helvetica" w:hAnsi="Helvetica" w:cs="Arial"/>
          <w:color w:val="000000"/>
          <w:sz w:val="20"/>
          <w:szCs w:val="20"/>
        </w:rPr>
        <w:t xml:space="preserve">with a strict ethics pledge to take no pharmaceutical or medical device industry funding. </w:t>
      </w:r>
    </w:p>
    <w:p w14:paraId="4F03069B" w14:textId="61FC32E4" w:rsidR="007622CC" w:rsidRDefault="007622CC" w:rsidP="007622CC">
      <w:pPr>
        <w:pStyle w:val="NormalWeb"/>
        <w:shd w:val="clear" w:color="auto" w:fill="FFFFFF"/>
        <w:spacing w:after="225"/>
        <w:ind w:right="3240"/>
        <w:rPr>
          <w:rFonts w:ascii="Helvetica" w:hAnsi="Helvetica" w:cs="Arial"/>
          <w:color w:val="000000"/>
          <w:sz w:val="20"/>
          <w:szCs w:val="20"/>
        </w:rPr>
      </w:pPr>
      <w:r>
        <w:rPr>
          <w:rFonts w:ascii="Helvetica" w:hAnsi="Helvetica" w:cs="Arial"/>
          <w:color w:val="000000"/>
          <w:sz w:val="20"/>
          <w:szCs w:val="20"/>
        </w:rPr>
        <w:t xml:space="preserve">As an organization </w:t>
      </w:r>
      <w:r>
        <w:rPr>
          <w:rFonts w:ascii="Helvetica" w:hAnsi="Helvetica" w:cs="Arial"/>
          <w:color w:val="000000"/>
          <w:sz w:val="20"/>
          <w:szCs w:val="20"/>
        </w:rPr>
        <w:t xml:space="preserve">dedicated to </w:t>
      </w:r>
      <w:r w:rsidR="00517F45">
        <w:rPr>
          <w:rFonts w:ascii="Helvetica" w:hAnsi="Helvetica" w:cs="Arial"/>
          <w:color w:val="000000"/>
          <w:sz w:val="20"/>
          <w:szCs w:val="20"/>
        </w:rPr>
        <w:t xml:space="preserve">protecting </w:t>
      </w:r>
      <w:r>
        <w:rPr>
          <w:rFonts w:ascii="Helvetica" w:hAnsi="Helvetica" w:cs="Arial"/>
          <w:color w:val="000000"/>
          <w:sz w:val="20"/>
          <w:szCs w:val="20"/>
        </w:rPr>
        <w:t xml:space="preserve">rights and </w:t>
      </w:r>
      <w:r w:rsidR="00517F45">
        <w:rPr>
          <w:rFonts w:ascii="Helvetica" w:hAnsi="Helvetica" w:cs="Arial"/>
          <w:color w:val="000000"/>
          <w:sz w:val="20"/>
          <w:szCs w:val="20"/>
        </w:rPr>
        <w:t xml:space="preserve">ensuring </w:t>
      </w:r>
      <w:r>
        <w:rPr>
          <w:rFonts w:ascii="Helvetica" w:hAnsi="Helvetica" w:cs="Arial"/>
          <w:color w:val="000000"/>
          <w:sz w:val="20"/>
          <w:szCs w:val="20"/>
        </w:rPr>
        <w:t>equitable care</w:t>
      </w:r>
      <w:r>
        <w:rPr>
          <w:rFonts w:ascii="Helvetica" w:hAnsi="Helvetica" w:cs="Arial"/>
          <w:color w:val="000000"/>
          <w:sz w:val="20"/>
          <w:szCs w:val="20"/>
        </w:rPr>
        <w:t xml:space="preserve">, we applaud the </w:t>
      </w:r>
      <w:r>
        <w:rPr>
          <w:rFonts w:ascii="Helvetica" w:hAnsi="Helvetica" w:cs="Arial"/>
          <w:color w:val="000000"/>
          <w:sz w:val="20"/>
          <w:szCs w:val="20"/>
        </w:rPr>
        <w:t>Department’s encyclopedic</w:t>
      </w:r>
      <w:r>
        <w:rPr>
          <w:rFonts w:ascii="Helvetica" w:hAnsi="Helvetica" w:cs="Arial"/>
          <w:color w:val="000000"/>
          <w:sz w:val="20"/>
          <w:szCs w:val="20"/>
        </w:rPr>
        <w:t xml:space="preserve"> </w:t>
      </w:r>
      <w:r w:rsidR="00DA5CBD">
        <w:rPr>
          <w:rFonts w:ascii="Helvetica" w:hAnsi="Helvetica" w:cs="Arial"/>
          <w:color w:val="000000"/>
          <w:sz w:val="20"/>
          <w:szCs w:val="20"/>
        </w:rPr>
        <w:t xml:space="preserve">recitation and digestion </w:t>
      </w:r>
      <w:r>
        <w:rPr>
          <w:rFonts w:ascii="Helvetica" w:hAnsi="Helvetica" w:cs="Arial"/>
          <w:color w:val="000000"/>
          <w:sz w:val="20"/>
          <w:szCs w:val="20"/>
        </w:rPr>
        <w:t xml:space="preserve">of studies </w:t>
      </w:r>
      <w:r>
        <w:rPr>
          <w:rFonts w:ascii="Helvetica" w:hAnsi="Helvetica" w:cs="Arial"/>
          <w:color w:val="000000"/>
          <w:sz w:val="20"/>
          <w:szCs w:val="20"/>
        </w:rPr>
        <w:t xml:space="preserve">showing </w:t>
      </w:r>
      <w:r>
        <w:rPr>
          <w:rFonts w:ascii="Helvetica" w:hAnsi="Helvetica" w:cs="Arial"/>
          <w:color w:val="000000"/>
          <w:sz w:val="20"/>
          <w:szCs w:val="20"/>
        </w:rPr>
        <w:t>bias, inequity</w:t>
      </w:r>
      <w:r w:rsidR="00517F45">
        <w:rPr>
          <w:rFonts w:ascii="Helvetica" w:hAnsi="Helvetica" w:cs="Arial"/>
          <w:color w:val="000000"/>
          <w:sz w:val="20"/>
          <w:szCs w:val="20"/>
        </w:rPr>
        <w:t>,</w:t>
      </w:r>
      <w:r>
        <w:rPr>
          <w:rFonts w:ascii="Helvetica" w:hAnsi="Helvetica" w:cs="Arial"/>
          <w:color w:val="000000"/>
          <w:sz w:val="20"/>
          <w:szCs w:val="20"/>
        </w:rPr>
        <w:t xml:space="preserve"> disparities and discrimination in health care. </w:t>
      </w:r>
      <w:r w:rsidR="00272549">
        <w:rPr>
          <w:rFonts w:ascii="Helvetica" w:hAnsi="Helvetica" w:cs="Arial"/>
          <w:color w:val="000000"/>
          <w:sz w:val="20"/>
          <w:szCs w:val="20"/>
        </w:rPr>
        <w:t>As a pain-focused organization, w</w:t>
      </w:r>
      <w:r>
        <w:rPr>
          <w:rFonts w:ascii="Helvetica" w:hAnsi="Helvetica" w:cs="Arial"/>
          <w:color w:val="000000"/>
          <w:sz w:val="20"/>
          <w:szCs w:val="20"/>
        </w:rPr>
        <w:t xml:space="preserve">e </w:t>
      </w:r>
      <w:r w:rsidR="00FD1353">
        <w:rPr>
          <w:rFonts w:ascii="Helvetica" w:hAnsi="Helvetica" w:cs="Arial"/>
          <w:color w:val="000000"/>
          <w:sz w:val="20"/>
          <w:szCs w:val="20"/>
        </w:rPr>
        <w:t xml:space="preserve">also </w:t>
      </w:r>
      <w:r>
        <w:rPr>
          <w:rFonts w:ascii="Helvetica" w:hAnsi="Helvetica" w:cs="Arial"/>
          <w:color w:val="000000"/>
          <w:sz w:val="20"/>
          <w:szCs w:val="20"/>
        </w:rPr>
        <w:t xml:space="preserve">appreciate </w:t>
      </w:r>
      <w:r>
        <w:rPr>
          <w:rFonts w:ascii="Helvetica" w:hAnsi="Helvetica" w:cs="Arial"/>
          <w:color w:val="000000"/>
          <w:sz w:val="20"/>
          <w:szCs w:val="20"/>
        </w:rPr>
        <w:t xml:space="preserve">the Department’s discussion of studies demonstrating bias in pain assessment and treatment on the bases of race, gender, and age. </w:t>
      </w:r>
    </w:p>
    <w:p w14:paraId="30043698" w14:textId="06881DF9" w:rsidR="00EC7EEC" w:rsidRDefault="007622CC" w:rsidP="005A2BB1">
      <w:pPr>
        <w:pStyle w:val="NormalWeb"/>
        <w:shd w:val="clear" w:color="auto" w:fill="FFFFFF"/>
        <w:spacing w:after="225"/>
        <w:ind w:right="3240"/>
        <w:rPr>
          <w:rFonts w:ascii="Helvetica" w:hAnsi="Helvetica" w:cs="Arial"/>
          <w:color w:val="000000"/>
          <w:sz w:val="20"/>
          <w:szCs w:val="20"/>
        </w:rPr>
      </w:pPr>
      <w:r>
        <w:rPr>
          <w:rFonts w:ascii="Helvetica" w:hAnsi="Helvetica" w:cs="Arial"/>
          <w:color w:val="000000"/>
          <w:sz w:val="20"/>
          <w:szCs w:val="20"/>
        </w:rPr>
        <w:t xml:space="preserve">We write to address two items </w:t>
      </w:r>
      <w:r w:rsidR="00517F45">
        <w:rPr>
          <w:rFonts w:ascii="Helvetica" w:hAnsi="Helvetica" w:cs="Arial"/>
          <w:color w:val="000000"/>
          <w:sz w:val="20"/>
          <w:szCs w:val="20"/>
        </w:rPr>
        <w:t>in regard to</w:t>
      </w:r>
      <w:r>
        <w:rPr>
          <w:rFonts w:ascii="Helvetica" w:hAnsi="Helvetica" w:cs="Arial"/>
          <w:color w:val="000000"/>
          <w:sz w:val="20"/>
          <w:szCs w:val="20"/>
        </w:rPr>
        <w:t xml:space="preserve"> </w:t>
      </w:r>
      <w:r w:rsidRPr="00517F45">
        <w:rPr>
          <w:rFonts w:ascii="Helvetica" w:hAnsi="Helvetica" w:cs="Arial"/>
          <w:b/>
          <w:bCs/>
          <w:color w:val="000000"/>
          <w:sz w:val="20"/>
          <w:szCs w:val="20"/>
        </w:rPr>
        <w:t xml:space="preserve">section </w:t>
      </w:r>
      <w:r w:rsidR="0061132E" w:rsidRPr="00517F45">
        <w:rPr>
          <w:rFonts w:ascii="Helvetica" w:hAnsi="Helvetica" w:cs="Arial"/>
          <w:b/>
          <w:bCs/>
          <w:color w:val="000000"/>
          <w:sz w:val="20"/>
          <w:szCs w:val="20"/>
        </w:rPr>
        <w:t>92.210, Use of Clinical Algorithms in Decision-Making</w:t>
      </w:r>
      <w:r w:rsidR="00DA5CBD" w:rsidRPr="00DA5CBD">
        <w:rPr>
          <w:rFonts w:ascii="Helvetica" w:hAnsi="Helvetica" w:cs="Arial"/>
          <w:color w:val="000000"/>
          <w:sz w:val="20"/>
          <w:szCs w:val="20"/>
        </w:rPr>
        <w:t>, specifically:</w:t>
      </w:r>
      <w:r w:rsidR="00DA5CBD">
        <w:rPr>
          <w:rFonts w:ascii="Helvetica" w:hAnsi="Helvetica" w:cs="Arial"/>
          <w:color w:val="000000"/>
          <w:sz w:val="20"/>
          <w:szCs w:val="20"/>
        </w:rPr>
        <w:t xml:space="preserve"> </w:t>
      </w:r>
      <w:r w:rsidR="008A6CC6">
        <w:rPr>
          <w:rFonts w:ascii="Helvetica" w:hAnsi="Helvetica" w:cs="Arial"/>
          <w:color w:val="000000"/>
          <w:sz w:val="20"/>
          <w:szCs w:val="20"/>
        </w:rPr>
        <w:t xml:space="preserve">(1) </w:t>
      </w:r>
      <w:r w:rsidR="001B77B5">
        <w:rPr>
          <w:rFonts w:ascii="Helvetica" w:hAnsi="Helvetica" w:cs="Arial"/>
          <w:color w:val="000000"/>
          <w:sz w:val="20"/>
          <w:szCs w:val="20"/>
        </w:rPr>
        <w:t xml:space="preserve">prognostic </w:t>
      </w:r>
      <w:r w:rsidR="008A6CC6">
        <w:rPr>
          <w:rFonts w:ascii="Helvetica" w:hAnsi="Helvetica" w:cs="Arial"/>
          <w:color w:val="000000"/>
          <w:sz w:val="20"/>
          <w:szCs w:val="20"/>
        </w:rPr>
        <w:t>algorithms</w:t>
      </w:r>
      <w:r w:rsidR="001B77B5">
        <w:rPr>
          <w:rFonts w:ascii="Helvetica" w:hAnsi="Helvetica" w:cs="Arial"/>
          <w:color w:val="000000"/>
          <w:sz w:val="20"/>
          <w:szCs w:val="20"/>
        </w:rPr>
        <w:t>,</w:t>
      </w:r>
      <w:r w:rsidR="008A6CC6">
        <w:rPr>
          <w:rFonts w:ascii="Helvetica" w:hAnsi="Helvetica" w:cs="Arial"/>
          <w:color w:val="000000"/>
          <w:sz w:val="20"/>
          <w:szCs w:val="20"/>
        </w:rPr>
        <w:t xml:space="preserve"> such as SOFA and </w:t>
      </w:r>
      <w:proofErr w:type="spellStart"/>
      <w:r w:rsidR="008A6CC6">
        <w:rPr>
          <w:rFonts w:ascii="Helvetica" w:hAnsi="Helvetica" w:cs="Arial"/>
          <w:color w:val="000000"/>
          <w:sz w:val="20"/>
          <w:szCs w:val="20"/>
        </w:rPr>
        <w:t>mSOFA</w:t>
      </w:r>
      <w:proofErr w:type="spellEnd"/>
      <w:r w:rsidR="001B77B5">
        <w:rPr>
          <w:rFonts w:ascii="Helvetica" w:hAnsi="Helvetica" w:cs="Arial"/>
          <w:color w:val="000000"/>
          <w:sz w:val="20"/>
          <w:szCs w:val="20"/>
        </w:rPr>
        <w:t xml:space="preserve">, that are </w:t>
      </w:r>
      <w:r w:rsidR="008A6CC6">
        <w:rPr>
          <w:rFonts w:ascii="Helvetica" w:hAnsi="Helvetica" w:cs="Arial"/>
          <w:color w:val="000000"/>
          <w:sz w:val="20"/>
          <w:szCs w:val="20"/>
        </w:rPr>
        <w:t xml:space="preserve">commonly used in </w:t>
      </w:r>
      <w:r w:rsidR="00272549">
        <w:rPr>
          <w:rFonts w:ascii="Helvetica" w:hAnsi="Helvetica" w:cs="Arial"/>
          <w:color w:val="000000"/>
          <w:sz w:val="20"/>
          <w:szCs w:val="20"/>
        </w:rPr>
        <w:t>s</w:t>
      </w:r>
      <w:r w:rsidR="008A6CC6">
        <w:rPr>
          <w:rFonts w:ascii="Helvetica" w:hAnsi="Helvetica" w:cs="Arial"/>
          <w:color w:val="000000"/>
          <w:sz w:val="20"/>
          <w:szCs w:val="20"/>
        </w:rPr>
        <w:t xml:space="preserve">tate Crisis Standards of Care, and (2) an algorithm known as </w:t>
      </w:r>
      <w:proofErr w:type="spellStart"/>
      <w:r w:rsidR="008A6CC6">
        <w:rPr>
          <w:rFonts w:ascii="Helvetica" w:hAnsi="Helvetica" w:cs="Arial"/>
          <w:color w:val="000000"/>
          <w:sz w:val="20"/>
          <w:szCs w:val="20"/>
        </w:rPr>
        <w:t>NarxCare</w:t>
      </w:r>
      <w:proofErr w:type="spellEnd"/>
      <w:r w:rsidR="008A6CC6">
        <w:rPr>
          <w:rFonts w:ascii="Helvetica" w:hAnsi="Helvetica" w:cs="Arial"/>
          <w:color w:val="000000"/>
          <w:sz w:val="20"/>
          <w:szCs w:val="20"/>
        </w:rPr>
        <w:t xml:space="preserve"> that is increasingly </w:t>
      </w:r>
      <w:r w:rsidR="001B77B5">
        <w:rPr>
          <w:rFonts w:ascii="Helvetica" w:hAnsi="Helvetica" w:cs="Arial"/>
          <w:color w:val="000000"/>
          <w:sz w:val="20"/>
          <w:szCs w:val="20"/>
        </w:rPr>
        <w:t xml:space="preserve">being </w:t>
      </w:r>
      <w:r w:rsidR="008A6CC6">
        <w:rPr>
          <w:rFonts w:ascii="Helvetica" w:hAnsi="Helvetica" w:cs="Arial"/>
          <w:color w:val="000000"/>
          <w:sz w:val="20"/>
          <w:szCs w:val="20"/>
        </w:rPr>
        <w:t>applied to people living with pain</w:t>
      </w:r>
      <w:r w:rsidR="00DA5CBD">
        <w:rPr>
          <w:rFonts w:ascii="Helvetica" w:hAnsi="Helvetica" w:cs="Arial"/>
          <w:color w:val="000000"/>
          <w:sz w:val="20"/>
          <w:szCs w:val="20"/>
        </w:rPr>
        <w:t>.</w:t>
      </w:r>
    </w:p>
    <w:p w14:paraId="68AFDDD7" w14:textId="1265C0F3" w:rsidR="00DA5CBD" w:rsidRDefault="001239F0" w:rsidP="00DA5CBD">
      <w:pPr>
        <w:pStyle w:val="NormalWeb"/>
        <w:shd w:val="clear" w:color="auto" w:fill="FFFFFF"/>
        <w:spacing w:after="225"/>
        <w:ind w:right="3240"/>
        <w:rPr>
          <w:rFonts w:ascii="Helvetica" w:hAnsi="Helvetica" w:cs="Arial"/>
          <w:color w:val="000000"/>
          <w:sz w:val="20"/>
          <w:szCs w:val="20"/>
        </w:rPr>
      </w:pPr>
      <w:r>
        <w:rPr>
          <w:rFonts w:ascii="Helvetica" w:hAnsi="Helvetica" w:cs="Arial"/>
          <w:color w:val="000000"/>
          <w:sz w:val="20"/>
          <w:szCs w:val="20"/>
        </w:rPr>
        <w:t xml:space="preserve">We note that algorithms </w:t>
      </w:r>
      <w:r w:rsidR="00DA5CBD">
        <w:rPr>
          <w:rFonts w:ascii="Helvetica" w:hAnsi="Helvetica" w:cs="Arial"/>
          <w:color w:val="000000"/>
          <w:sz w:val="20"/>
          <w:szCs w:val="20"/>
        </w:rPr>
        <w:t>that</w:t>
      </w:r>
      <w:r>
        <w:rPr>
          <w:rFonts w:ascii="Helvetica" w:hAnsi="Helvetica" w:cs="Arial"/>
          <w:color w:val="000000"/>
          <w:sz w:val="20"/>
          <w:szCs w:val="20"/>
        </w:rPr>
        <w:t xml:space="preserve"> expressly single out members of </w:t>
      </w:r>
      <w:r w:rsidR="00272549">
        <w:rPr>
          <w:rFonts w:ascii="Helvetica" w:hAnsi="Helvetica" w:cs="Arial"/>
          <w:color w:val="000000"/>
          <w:sz w:val="20"/>
          <w:szCs w:val="20"/>
        </w:rPr>
        <w:t xml:space="preserve">disadvantaged </w:t>
      </w:r>
      <w:r>
        <w:rPr>
          <w:rFonts w:ascii="Helvetica" w:hAnsi="Helvetica" w:cs="Arial"/>
          <w:color w:val="000000"/>
          <w:sz w:val="20"/>
          <w:szCs w:val="20"/>
        </w:rPr>
        <w:t xml:space="preserve">groups are inherently problematic, being overtly discriminatory in their disparate treatment of certain groups. Nevertheless, those algorithms </w:t>
      </w:r>
      <w:r w:rsidR="00272549">
        <w:rPr>
          <w:rFonts w:ascii="Helvetica" w:hAnsi="Helvetica" w:cs="Arial"/>
          <w:color w:val="000000"/>
          <w:sz w:val="20"/>
          <w:szCs w:val="20"/>
        </w:rPr>
        <w:t xml:space="preserve">that </w:t>
      </w:r>
      <w:r>
        <w:rPr>
          <w:rFonts w:ascii="Helvetica" w:hAnsi="Helvetica" w:cs="Arial"/>
          <w:color w:val="000000"/>
          <w:sz w:val="20"/>
          <w:szCs w:val="20"/>
        </w:rPr>
        <w:t>are facially-neutral</w:t>
      </w:r>
      <w:r w:rsidR="004547A7">
        <w:rPr>
          <w:rFonts w:ascii="Helvetica" w:hAnsi="Helvetica" w:cs="Arial"/>
          <w:color w:val="000000"/>
          <w:sz w:val="20"/>
          <w:szCs w:val="20"/>
        </w:rPr>
        <w:t>,</w:t>
      </w:r>
      <w:r>
        <w:rPr>
          <w:rFonts w:ascii="Helvetica" w:hAnsi="Helvetica" w:cs="Arial"/>
          <w:color w:val="000000"/>
          <w:sz w:val="20"/>
          <w:szCs w:val="20"/>
        </w:rPr>
        <w:t xml:space="preserve"> but </w:t>
      </w:r>
      <w:r w:rsidR="00EC011D">
        <w:rPr>
          <w:rFonts w:ascii="Helvetica" w:hAnsi="Helvetica" w:cs="Arial"/>
          <w:color w:val="000000"/>
          <w:sz w:val="20"/>
          <w:szCs w:val="20"/>
        </w:rPr>
        <w:t xml:space="preserve">which </w:t>
      </w:r>
      <w:r>
        <w:rPr>
          <w:rFonts w:ascii="Helvetica" w:hAnsi="Helvetica" w:cs="Arial"/>
          <w:color w:val="000000"/>
          <w:sz w:val="20"/>
          <w:szCs w:val="20"/>
        </w:rPr>
        <w:t xml:space="preserve">will have a disparate impact </w:t>
      </w:r>
      <w:r w:rsidR="00DA5CBD">
        <w:rPr>
          <w:rFonts w:ascii="Helvetica" w:hAnsi="Helvetica" w:cs="Arial"/>
          <w:color w:val="000000"/>
          <w:sz w:val="20"/>
          <w:szCs w:val="20"/>
        </w:rPr>
        <w:t xml:space="preserve">on care </w:t>
      </w:r>
      <w:r>
        <w:rPr>
          <w:rFonts w:ascii="Helvetica" w:hAnsi="Helvetica" w:cs="Arial"/>
          <w:color w:val="000000"/>
          <w:sz w:val="20"/>
          <w:szCs w:val="20"/>
        </w:rPr>
        <w:t>through their tendency to screen out members of certain groups</w:t>
      </w:r>
      <w:r w:rsidR="004547A7">
        <w:rPr>
          <w:rFonts w:ascii="Helvetica" w:hAnsi="Helvetica" w:cs="Arial"/>
          <w:color w:val="000000"/>
          <w:sz w:val="20"/>
          <w:szCs w:val="20"/>
        </w:rPr>
        <w:t>,</w:t>
      </w:r>
      <w:r>
        <w:rPr>
          <w:rFonts w:ascii="Helvetica" w:hAnsi="Helvetica" w:cs="Arial"/>
          <w:color w:val="000000"/>
          <w:sz w:val="20"/>
          <w:szCs w:val="20"/>
        </w:rPr>
        <w:t xml:space="preserve"> are likely to be</w:t>
      </w:r>
      <w:r w:rsidR="00DA5CBD">
        <w:rPr>
          <w:rFonts w:ascii="Helvetica" w:hAnsi="Helvetica" w:cs="Arial"/>
          <w:color w:val="000000"/>
          <w:sz w:val="20"/>
          <w:szCs w:val="20"/>
        </w:rPr>
        <w:t xml:space="preserve"> especially</w:t>
      </w:r>
      <w:r>
        <w:rPr>
          <w:rFonts w:ascii="Helvetica" w:hAnsi="Helvetica" w:cs="Arial"/>
          <w:color w:val="000000"/>
          <w:sz w:val="20"/>
          <w:szCs w:val="20"/>
        </w:rPr>
        <w:t xml:space="preserve"> consequential. </w:t>
      </w:r>
    </w:p>
    <w:p w14:paraId="3FEBBFDF" w14:textId="61DE7680" w:rsidR="00EC7EEC" w:rsidRPr="00517F45" w:rsidRDefault="00EC7EEC" w:rsidP="00DA5CBD">
      <w:pPr>
        <w:pStyle w:val="NormalWeb"/>
        <w:numPr>
          <w:ilvl w:val="0"/>
          <w:numId w:val="8"/>
        </w:numPr>
        <w:shd w:val="clear" w:color="auto" w:fill="FFFFFF"/>
        <w:spacing w:after="225"/>
        <w:ind w:right="3240"/>
        <w:rPr>
          <w:rFonts w:ascii="Helvetica" w:hAnsi="Helvetica" w:cs="Arial"/>
          <w:b/>
          <w:bCs/>
          <w:color w:val="000000"/>
          <w:sz w:val="20"/>
          <w:szCs w:val="20"/>
        </w:rPr>
      </w:pPr>
      <w:r w:rsidRPr="00517F45">
        <w:rPr>
          <w:rFonts w:ascii="Helvetica" w:hAnsi="Helvetica" w:cs="Arial"/>
          <w:b/>
          <w:bCs/>
          <w:i/>
          <w:iCs/>
          <w:color w:val="000000"/>
          <w:sz w:val="20"/>
          <w:szCs w:val="20"/>
        </w:rPr>
        <w:lastRenderedPageBreak/>
        <w:t>Algorithms in Crisis Standard of Care</w:t>
      </w:r>
      <w:r w:rsidR="00324DF9">
        <w:rPr>
          <w:rFonts w:ascii="Helvetica" w:hAnsi="Helvetica" w:cs="Arial"/>
          <w:b/>
          <w:bCs/>
          <w:i/>
          <w:iCs/>
          <w:color w:val="000000"/>
          <w:sz w:val="20"/>
          <w:szCs w:val="20"/>
        </w:rPr>
        <w:t>.</w:t>
      </w:r>
      <w:r w:rsidRPr="00517F45">
        <w:rPr>
          <w:rFonts w:ascii="Helvetica" w:hAnsi="Helvetica" w:cs="Arial"/>
          <w:b/>
          <w:bCs/>
          <w:i/>
          <w:iCs/>
          <w:color w:val="000000"/>
          <w:sz w:val="20"/>
          <w:szCs w:val="20"/>
        </w:rPr>
        <w:t xml:space="preserve"> </w:t>
      </w:r>
    </w:p>
    <w:p w14:paraId="2B8B6015" w14:textId="57472E0A" w:rsidR="00EC7EEC" w:rsidRDefault="00DA5CBD" w:rsidP="005A2BB1">
      <w:pPr>
        <w:pStyle w:val="NormalWeb"/>
        <w:shd w:val="clear" w:color="auto" w:fill="FFFFFF"/>
        <w:spacing w:after="225"/>
        <w:ind w:right="3240"/>
        <w:rPr>
          <w:rFonts w:ascii="Helvetica" w:hAnsi="Helvetica" w:cs="Arial"/>
          <w:i/>
          <w:iCs/>
          <w:color w:val="000000"/>
          <w:sz w:val="20"/>
          <w:szCs w:val="20"/>
        </w:rPr>
      </w:pPr>
      <w:r>
        <w:rPr>
          <w:rFonts w:ascii="Helvetica" w:hAnsi="Helvetica" w:cs="Arial"/>
          <w:color w:val="000000"/>
          <w:sz w:val="20"/>
          <w:szCs w:val="20"/>
        </w:rPr>
        <w:t>The Department has highlighted</w:t>
      </w:r>
      <w:r w:rsidR="008A6CC6">
        <w:rPr>
          <w:rFonts w:ascii="Helvetica" w:hAnsi="Helvetica" w:cs="Arial"/>
          <w:color w:val="000000"/>
          <w:sz w:val="20"/>
          <w:szCs w:val="20"/>
        </w:rPr>
        <w:t xml:space="preserve"> </w:t>
      </w:r>
      <w:r>
        <w:rPr>
          <w:rFonts w:ascii="Helvetica" w:hAnsi="Helvetica" w:cs="Arial"/>
          <w:color w:val="000000"/>
          <w:sz w:val="20"/>
          <w:szCs w:val="20"/>
        </w:rPr>
        <w:t xml:space="preserve">an </w:t>
      </w:r>
      <w:r w:rsidR="001B77B5">
        <w:rPr>
          <w:rFonts w:ascii="Helvetica" w:hAnsi="Helvetica" w:cs="Arial"/>
          <w:color w:val="000000"/>
          <w:sz w:val="20"/>
          <w:szCs w:val="20"/>
        </w:rPr>
        <w:t>emerging body of research showing that SOFA and other prognostic scoring algorithms used in the Crisis Standards of Care</w:t>
      </w:r>
      <w:r w:rsidR="00EC7EEC">
        <w:rPr>
          <w:rFonts w:ascii="Helvetica" w:hAnsi="Helvetica" w:cs="Arial"/>
          <w:color w:val="000000"/>
          <w:sz w:val="20"/>
          <w:szCs w:val="20"/>
        </w:rPr>
        <w:t xml:space="preserve"> frequently overestimate Black mortality, which would result in de-prioritization in their access to healthcare</w:t>
      </w:r>
      <w:r>
        <w:rPr>
          <w:rFonts w:ascii="Helvetica" w:hAnsi="Helvetica" w:cs="Arial"/>
          <w:color w:val="000000"/>
          <w:sz w:val="20"/>
          <w:szCs w:val="20"/>
        </w:rPr>
        <w:t xml:space="preserve">. Pursuant to the </w:t>
      </w:r>
      <w:r w:rsidR="00EC7EEC">
        <w:rPr>
          <w:rFonts w:ascii="Helvetica" w:hAnsi="Helvetica" w:cs="Arial"/>
          <w:color w:val="000000"/>
          <w:sz w:val="20"/>
          <w:szCs w:val="20"/>
        </w:rPr>
        <w:t xml:space="preserve">Department’s request </w:t>
      </w:r>
      <w:r>
        <w:rPr>
          <w:rFonts w:ascii="Helvetica" w:hAnsi="Helvetica" w:cs="Arial"/>
          <w:color w:val="000000"/>
          <w:sz w:val="20"/>
          <w:szCs w:val="20"/>
        </w:rPr>
        <w:t xml:space="preserve">for recommendations and </w:t>
      </w:r>
      <w:r w:rsidR="00EC7EEC">
        <w:rPr>
          <w:rFonts w:ascii="Helvetica" w:hAnsi="Helvetica" w:cs="Arial"/>
          <w:color w:val="000000"/>
          <w:sz w:val="20"/>
          <w:szCs w:val="20"/>
        </w:rPr>
        <w:t>comments on potential remedies</w:t>
      </w:r>
      <w:r>
        <w:rPr>
          <w:rFonts w:ascii="Helvetica" w:hAnsi="Helvetica" w:cs="Arial"/>
          <w:color w:val="000000"/>
          <w:sz w:val="20"/>
          <w:szCs w:val="20"/>
        </w:rPr>
        <w:t xml:space="preserve"> to these algorithms</w:t>
      </w:r>
      <w:r w:rsidR="00EC7EEC">
        <w:rPr>
          <w:rFonts w:ascii="Helvetica" w:hAnsi="Helvetica" w:cs="Arial"/>
          <w:color w:val="000000"/>
          <w:sz w:val="20"/>
          <w:szCs w:val="20"/>
        </w:rPr>
        <w:t>, we reference a law review article co-authored by our Executive Director and Professor Deborah Hellman</w:t>
      </w:r>
      <w:r>
        <w:rPr>
          <w:rFonts w:ascii="Helvetica" w:hAnsi="Helvetica" w:cs="Arial"/>
          <w:color w:val="000000"/>
          <w:sz w:val="20"/>
          <w:szCs w:val="20"/>
        </w:rPr>
        <w:t xml:space="preserve"> </w:t>
      </w:r>
      <w:r w:rsidR="00015D6B">
        <w:rPr>
          <w:rFonts w:ascii="Helvetica" w:hAnsi="Helvetica" w:cs="Arial"/>
          <w:color w:val="000000"/>
          <w:sz w:val="20"/>
          <w:szCs w:val="20"/>
        </w:rPr>
        <w:t>of</w:t>
      </w:r>
      <w:r w:rsidR="00EC7EEC">
        <w:rPr>
          <w:rFonts w:ascii="Helvetica" w:hAnsi="Helvetica" w:cs="Arial"/>
          <w:color w:val="000000"/>
          <w:sz w:val="20"/>
          <w:szCs w:val="20"/>
        </w:rPr>
        <w:t xml:space="preserve"> the University of Virginia School of Law entitled</w:t>
      </w:r>
      <w:r w:rsidR="00015D6B">
        <w:rPr>
          <w:rFonts w:ascii="Helvetica" w:hAnsi="Helvetica" w:cs="Arial"/>
          <w:color w:val="000000"/>
          <w:sz w:val="20"/>
          <w:szCs w:val="20"/>
        </w:rPr>
        <w:t>,</w:t>
      </w:r>
      <w:r w:rsidR="00EC7EEC">
        <w:rPr>
          <w:rFonts w:ascii="Helvetica" w:hAnsi="Helvetica" w:cs="Arial"/>
          <w:color w:val="000000"/>
          <w:sz w:val="20"/>
          <w:szCs w:val="20"/>
        </w:rPr>
        <w:t xml:space="preserve"> </w:t>
      </w:r>
      <w:r w:rsidR="00EC7EEC">
        <w:rPr>
          <w:rFonts w:ascii="Helvetica" w:hAnsi="Helvetica" w:cs="Arial"/>
          <w:i/>
          <w:iCs/>
          <w:color w:val="000000"/>
          <w:sz w:val="20"/>
          <w:szCs w:val="20"/>
        </w:rPr>
        <w:t>Rationing and Disability: The Civil Rights and Wrongs of State Clinical Triage Programs.</w:t>
      </w:r>
      <w:r w:rsidR="00EC7EEC">
        <w:rPr>
          <w:rStyle w:val="FootnoteReference"/>
          <w:rFonts w:ascii="Helvetica" w:hAnsi="Helvetica" w:cs="Arial"/>
          <w:i/>
          <w:iCs/>
          <w:color w:val="000000"/>
          <w:sz w:val="20"/>
          <w:szCs w:val="20"/>
        </w:rPr>
        <w:footnoteReference w:id="1"/>
      </w:r>
    </w:p>
    <w:p w14:paraId="5742E005" w14:textId="2C38220A" w:rsidR="008A6CC6" w:rsidRPr="00EC7EEC" w:rsidRDefault="00EC7EEC" w:rsidP="005A2BB1">
      <w:pPr>
        <w:pStyle w:val="NormalWeb"/>
        <w:shd w:val="clear" w:color="auto" w:fill="FFFFFF"/>
        <w:spacing w:after="225"/>
        <w:ind w:right="3240"/>
        <w:rPr>
          <w:rFonts w:ascii="Helvetica" w:hAnsi="Helvetica" w:cs="Arial"/>
          <w:color w:val="000000"/>
          <w:sz w:val="20"/>
          <w:szCs w:val="20"/>
        </w:rPr>
      </w:pPr>
      <w:r>
        <w:rPr>
          <w:rFonts w:ascii="Helvetica" w:hAnsi="Helvetica" w:cs="Arial"/>
          <w:color w:val="000000"/>
          <w:sz w:val="20"/>
          <w:szCs w:val="20"/>
        </w:rPr>
        <w:t>The article focuses on the disparate impact on</w:t>
      </w:r>
      <w:r w:rsidR="00DA5CBD">
        <w:rPr>
          <w:rFonts w:ascii="Helvetica" w:hAnsi="Helvetica" w:cs="Arial"/>
          <w:color w:val="000000"/>
          <w:sz w:val="20"/>
          <w:szCs w:val="20"/>
        </w:rPr>
        <w:t xml:space="preserve"> </w:t>
      </w:r>
      <w:r>
        <w:rPr>
          <w:rFonts w:ascii="Helvetica" w:hAnsi="Helvetica" w:cs="Arial"/>
          <w:color w:val="000000"/>
          <w:sz w:val="20"/>
          <w:szCs w:val="20"/>
        </w:rPr>
        <w:t>people with disabilities and members of racial minorities of the predictive algorithms</w:t>
      </w:r>
      <w:r w:rsidR="00DA5CBD">
        <w:rPr>
          <w:rFonts w:ascii="Helvetica" w:hAnsi="Helvetica" w:cs="Arial"/>
          <w:color w:val="000000"/>
          <w:sz w:val="20"/>
          <w:szCs w:val="20"/>
        </w:rPr>
        <w:t xml:space="preserve"> in </w:t>
      </w:r>
      <w:r w:rsidR="00272549">
        <w:rPr>
          <w:rFonts w:ascii="Helvetica" w:hAnsi="Helvetica" w:cs="Arial"/>
          <w:color w:val="000000"/>
          <w:sz w:val="20"/>
          <w:szCs w:val="20"/>
        </w:rPr>
        <w:t>state</w:t>
      </w:r>
      <w:r w:rsidR="00DA5CBD">
        <w:rPr>
          <w:rFonts w:ascii="Helvetica" w:hAnsi="Helvetica" w:cs="Arial"/>
          <w:color w:val="000000"/>
          <w:sz w:val="20"/>
          <w:szCs w:val="20"/>
        </w:rPr>
        <w:t xml:space="preserve"> Crisis Standards of Care. It </w:t>
      </w:r>
      <w:r>
        <w:rPr>
          <w:rFonts w:ascii="Helvetica" w:hAnsi="Helvetica" w:cs="Arial"/>
          <w:color w:val="000000"/>
          <w:sz w:val="20"/>
          <w:szCs w:val="20"/>
        </w:rPr>
        <w:t xml:space="preserve">concludes with a novel proposal for modifying </w:t>
      </w:r>
      <w:r w:rsidR="00DA5CBD">
        <w:rPr>
          <w:rFonts w:ascii="Helvetica" w:hAnsi="Helvetica" w:cs="Arial"/>
          <w:color w:val="000000"/>
          <w:sz w:val="20"/>
          <w:szCs w:val="20"/>
        </w:rPr>
        <w:t>these</w:t>
      </w:r>
      <w:r>
        <w:rPr>
          <w:rFonts w:ascii="Helvetica" w:hAnsi="Helvetica" w:cs="Arial"/>
          <w:color w:val="000000"/>
          <w:sz w:val="20"/>
          <w:szCs w:val="20"/>
        </w:rPr>
        <w:t xml:space="preserve"> algorithms </w:t>
      </w:r>
      <w:r w:rsidR="00DA5CBD">
        <w:rPr>
          <w:rFonts w:ascii="Helvetica" w:hAnsi="Helvetica" w:cs="Arial"/>
          <w:color w:val="000000"/>
          <w:sz w:val="20"/>
          <w:szCs w:val="20"/>
        </w:rPr>
        <w:t>to redress discrimination and de-prioritization.</w:t>
      </w:r>
      <w:r w:rsidR="00BD24B8">
        <w:rPr>
          <w:rFonts w:ascii="Helvetica" w:hAnsi="Helvetica" w:cs="Arial"/>
          <w:color w:val="000000"/>
          <w:sz w:val="20"/>
          <w:szCs w:val="20"/>
        </w:rPr>
        <w:t xml:space="preserve"> </w:t>
      </w:r>
      <w:r w:rsidR="004547A7">
        <w:rPr>
          <w:rFonts w:ascii="Helvetica" w:hAnsi="Helvetica" w:cs="Arial"/>
          <w:color w:val="000000"/>
          <w:sz w:val="20"/>
          <w:szCs w:val="20"/>
        </w:rPr>
        <w:t>Specifically, t</w:t>
      </w:r>
      <w:r w:rsidR="00DA5CBD">
        <w:rPr>
          <w:rFonts w:ascii="Helvetica" w:hAnsi="Helvetica" w:cs="Arial"/>
          <w:color w:val="000000"/>
          <w:sz w:val="20"/>
          <w:szCs w:val="20"/>
        </w:rPr>
        <w:t xml:space="preserve">he article </w:t>
      </w:r>
      <w:r w:rsidR="00272549">
        <w:rPr>
          <w:rFonts w:ascii="Helvetica" w:hAnsi="Helvetica" w:cs="Arial"/>
          <w:color w:val="000000"/>
          <w:sz w:val="20"/>
          <w:szCs w:val="20"/>
        </w:rPr>
        <w:t>proposes the idea of employing “reserve system</w:t>
      </w:r>
      <w:r w:rsidR="00BD24B8">
        <w:rPr>
          <w:rFonts w:ascii="Helvetica" w:hAnsi="Helvetica" w:cs="Arial"/>
          <w:color w:val="000000"/>
          <w:sz w:val="20"/>
          <w:szCs w:val="20"/>
        </w:rPr>
        <w:t>;</w:t>
      </w:r>
      <w:r w:rsidR="00272549">
        <w:rPr>
          <w:rFonts w:ascii="Helvetica" w:hAnsi="Helvetica" w:cs="Arial"/>
          <w:color w:val="000000"/>
          <w:sz w:val="20"/>
          <w:szCs w:val="20"/>
        </w:rPr>
        <w:t>”</w:t>
      </w:r>
      <w:r w:rsidR="00BD24B8">
        <w:rPr>
          <w:rFonts w:ascii="Helvetica" w:hAnsi="Helvetica" w:cs="Arial"/>
          <w:color w:val="000000"/>
          <w:sz w:val="20"/>
          <w:szCs w:val="20"/>
        </w:rPr>
        <w:t xml:space="preserve"> </w:t>
      </w:r>
      <w:r w:rsidR="00272549">
        <w:rPr>
          <w:rFonts w:ascii="Helvetica" w:hAnsi="Helvetica" w:cs="Arial"/>
          <w:color w:val="000000"/>
          <w:sz w:val="20"/>
          <w:szCs w:val="20"/>
        </w:rPr>
        <w:t>that is, a</w:t>
      </w:r>
      <w:r w:rsidR="00EC011D">
        <w:rPr>
          <w:rFonts w:ascii="Helvetica" w:hAnsi="Helvetica" w:cs="Arial"/>
          <w:color w:val="000000"/>
          <w:sz w:val="20"/>
          <w:szCs w:val="20"/>
        </w:rPr>
        <w:t>n easy</w:t>
      </w:r>
      <w:r w:rsidR="004547A7">
        <w:rPr>
          <w:rFonts w:ascii="Helvetica" w:hAnsi="Helvetica" w:cs="Arial"/>
          <w:color w:val="000000"/>
          <w:sz w:val="20"/>
          <w:szCs w:val="20"/>
        </w:rPr>
        <w:t>-</w:t>
      </w:r>
      <w:r w:rsidR="00EC011D">
        <w:rPr>
          <w:rFonts w:ascii="Helvetica" w:hAnsi="Helvetica" w:cs="Arial"/>
          <w:color w:val="000000"/>
          <w:sz w:val="20"/>
          <w:szCs w:val="20"/>
        </w:rPr>
        <w:t>to</w:t>
      </w:r>
      <w:r w:rsidR="004547A7">
        <w:rPr>
          <w:rFonts w:ascii="Helvetica" w:hAnsi="Helvetica" w:cs="Arial"/>
          <w:color w:val="000000"/>
          <w:sz w:val="20"/>
          <w:szCs w:val="20"/>
        </w:rPr>
        <w:t>-</w:t>
      </w:r>
      <w:r w:rsidR="00EC011D">
        <w:rPr>
          <w:rFonts w:ascii="Helvetica" w:hAnsi="Helvetica" w:cs="Arial"/>
          <w:color w:val="000000"/>
          <w:sz w:val="20"/>
          <w:szCs w:val="20"/>
        </w:rPr>
        <w:t>apply algorithm</w:t>
      </w:r>
      <w:r w:rsidR="00272549">
        <w:rPr>
          <w:rFonts w:ascii="Helvetica" w:hAnsi="Helvetica" w:cs="Arial"/>
          <w:color w:val="000000"/>
          <w:sz w:val="20"/>
          <w:szCs w:val="20"/>
        </w:rPr>
        <w:t xml:space="preserve"> </w:t>
      </w:r>
      <w:r w:rsidR="00EC011D">
        <w:rPr>
          <w:rFonts w:ascii="Helvetica" w:hAnsi="Helvetica" w:cs="Arial"/>
          <w:color w:val="000000"/>
          <w:sz w:val="20"/>
          <w:szCs w:val="20"/>
        </w:rPr>
        <w:t>that</w:t>
      </w:r>
      <w:r w:rsidR="00BD24B8">
        <w:rPr>
          <w:rFonts w:ascii="Helvetica" w:hAnsi="Helvetica" w:cs="Arial"/>
          <w:color w:val="000000"/>
          <w:sz w:val="20"/>
          <w:szCs w:val="20"/>
        </w:rPr>
        <w:t xml:space="preserve"> </w:t>
      </w:r>
      <w:r w:rsidR="00DA5CBD">
        <w:rPr>
          <w:rFonts w:ascii="Helvetica" w:hAnsi="Helvetica" w:cs="Arial"/>
          <w:color w:val="000000"/>
          <w:sz w:val="20"/>
          <w:szCs w:val="20"/>
        </w:rPr>
        <w:t>reserv</w:t>
      </w:r>
      <w:r w:rsidR="00272549">
        <w:rPr>
          <w:rFonts w:ascii="Helvetica" w:hAnsi="Helvetica" w:cs="Arial"/>
          <w:color w:val="000000"/>
          <w:sz w:val="20"/>
          <w:szCs w:val="20"/>
        </w:rPr>
        <w:t>es</w:t>
      </w:r>
      <w:r w:rsidR="00DA5CBD">
        <w:rPr>
          <w:rFonts w:ascii="Helvetica" w:hAnsi="Helvetica" w:cs="Arial"/>
          <w:color w:val="000000"/>
          <w:sz w:val="20"/>
          <w:szCs w:val="20"/>
        </w:rPr>
        <w:t xml:space="preserve"> a portion of </w:t>
      </w:r>
      <w:r>
        <w:rPr>
          <w:rFonts w:ascii="Helvetica" w:hAnsi="Helvetica" w:cs="Arial"/>
          <w:color w:val="000000"/>
          <w:sz w:val="20"/>
          <w:szCs w:val="20"/>
        </w:rPr>
        <w:t>health resources</w:t>
      </w:r>
      <w:r w:rsidR="00DA5CBD">
        <w:rPr>
          <w:rFonts w:ascii="Helvetica" w:hAnsi="Helvetica" w:cs="Arial"/>
          <w:color w:val="000000"/>
          <w:sz w:val="20"/>
          <w:szCs w:val="20"/>
        </w:rPr>
        <w:t xml:space="preserve"> for disadvantaged groups</w:t>
      </w:r>
      <w:r>
        <w:rPr>
          <w:rFonts w:ascii="Helvetica" w:hAnsi="Helvetica" w:cs="Arial"/>
          <w:color w:val="000000"/>
          <w:sz w:val="20"/>
          <w:szCs w:val="20"/>
        </w:rPr>
        <w:t xml:space="preserve"> </w:t>
      </w:r>
      <w:r w:rsidR="00DA5CBD">
        <w:rPr>
          <w:rFonts w:ascii="Helvetica" w:hAnsi="Helvetica" w:cs="Arial"/>
          <w:color w:val="000000"/>
          <w:sz w:val="20"/>
          <w:szCs w:val="20"/>
        </w:rPr>
        <w:t>that are de-prioritized</w:t>
      </w:r>
      <w:r w:rsidR="00EC011D">
        <w:rPr>
          <w:rFonts w:ascii="Helvetica" w:hAnsi="Helvetica" w:cs="Arial"/>
          <w:color w:val="000000"/>
          <w:sz w:val="20"/>
          <w:szCs w:val="20"/>
        </w:rPr>
        <w:t>,</w:t>
      </w:r>
      <w:r w:rsidR="00DA5CBD">
        <w:rPr>
          <w:rFonts w:ascii="Helvetica" w:hAnsi="Helvetica" w:cs="Arial"/>
          <w:color w:val="000000"/>
          <w:sz w:val="20"/>
          <w:szCs w:val="20"/>
        </w:rPr>
        <w:t xml:space="preserve"> in order </w:t>
      </w:r>
      <w:r>
        <w:rPr>
          <w:rFonts w:ascii="Helvetica" w:hAnsi="Helvetica" w:cs="Arial"/>
          <w:color w:val="000000"/>
          <w:sz w:val="20"/>
          <w:szCs w:val="20"/>
        </w:rPr>
        <w:t>to ensure a fair allocatio</w:t>
      </w:r>
      <w:r w:rsidR="00DA5CBD">
        <w:rPr>
          <w:rFonts w:ascii="Helvetica" w:hAnsi="Helvetica" w:cs="Arial"/>
          <w:color w:val="000000"/>
          <w:sz w:val="20"/>
          <w:szCs w:val="20"/>
        </w:rPr>
        <w:t xml:space="preserve">n of </w:t>
      </w:r>
      <w:r w:rsidR="00272549">
        <w:rPr>
          <w:rFonts w:ascii="Helvetica" w:hAnsi="Helvetica" w:cs="Arial"/>
          <w:color w:val="000000"/>
          <w:sz w:val="20"/>
          <w:szCs w:val="20"/>
        </w:rPr>
        <w:t xml:space="preserve">health </w:t>
      </w:r>
      <w:r w:rsidR="00DA5CBD">
        <w:rPr>
          <w:rFonts w:ascii="Helvetica" w:hAnsi="Helvetica" w:cs="Arial"/>
          <w:color w:val="000000"/>
          <w:sz w:val="20"/>
          <w:szCs w:val="20"/>
        </w:rPr>
        <w:t>resources</w:t>
      </w:r>
      <w:r>
        <w:rPr>
          <w:rFonts w:ascii="Helvetica" w:hAnsi="Helvetica" w:cs="Arial"/>
          <w:color w:val="000000"/>
          <w:sz w:val="20"/>
          <w:szCs w:val="20"/>
        </w:rPr>
        <w:t>.</w:t>
      </w:r>
      <w:r>
        <w:rPr>
          <w:rStyle w:val="FootnoteReference"/>
          <w:rFonts w:ascii="Helvetica" w:hAnsi="Helvetica" w:cs="Arial"/>
          <w:color w:val="000000"/>
          <w:sz w:val="20"/>
          <w:szCs w:val="20"/>
        </w:rPr>
        <w:footnoteReference w:id="2"/>
      </w:r>
      <w:r>
        <w:rPr>
          <w:rFonts w:ascii="Helvetica" w:hAnsi="Helvetica" w:cs="Arial"/>
          <w:color w:val="000000"/>
          <w:sz w:val="20"/>
          <w:szCs w:val="20"/>
        </w:rPr>
        <w:t xml:space="preserve">  </w:t>
      </w:r>
      <w:r w:rsidR="004547A7">
        <w:rPr>
          <w:rFonts w:ascii="Helvetica" w:hAnsi="Helvetica" w:cs="Arial"/>
          <w:color w:val="000000"/>
          <w:sz w:val="20"/>
          <w:szCs w:val="20"/>
        </w:rPr>
        <w:t xml:space="preserve">Using </w:t>
      </w:r>
      <w:r w:rsidR="00DA5CBD">
        <w:rPr>
          <w:rFonts w:ascii="Helvetica" w:hAnsi="Helvetica" w:cs="Arial"/>
          <w:color w:val="000000"/>
          <w:sz w:val="20"/>
          <w:szCs w:val="20"/>
        </w:rPr>
        <w:t>a</w:t>
      </w:r>
      <w:r>
        <w:rPr>
          <w:rFonts w:ascii="Helvetica" w:hAnsi="Helvetica" w:cs="Arial"/>
          <w:color w:val="000000"/>
          <w:sz w:val="20"/>
          <w:szCs w:val="20"/>
        </w:rPr>
        <w:t xml:space="preserve"> reserve </w:t>
      </w:r>
      <w:r w:rsidR="00EC011D">
        <w:rPr>
          <w:rFonts w:ascii="Helvetica" w:hAnsi="Helvetica" w:cs="Arial"/>
          <w:color w:val="000000"/>
          <w:sz w:val="20"/>
          <w:szCs w:val="20"/>
        </w:rPr>
        <w:t xml:space="preserve">system </w:t>
      </w:r>
      <w:r w:rsidR="00DA5CBD">
        <w:rPr>
          <w:rFonts w:ascii="Helvetica" w:hAnsi="Helvetica" w:cs="Arial"/>
          <w:color w:val="000000"/>
          <w:sz w:val="20"/>
          <w:szCs w:val="20"/>
        </w:rPr>
        <w:t>would</w:t>
      </w:r>
      <w:r>
        <w:rPr>
          <w:rFonts w:ascii="Helvetica" w:hAnsi="Helvetica" w:cs="Arial"/>
          <w:color w:val="000000"/>
          <w:sz w:val="20"/>
          <w:szCs w:val="20"/>
        </w:rPr>
        <w:t xml:space="preserve"> better balance the goal of saving the most lives with </w:t>
      </w:r>
      <w:r w:rsidR="00DA5CBD">
        <w:rPr>
          <w:rFonts w:ascii="Helvetica" w:hAnsi="Helvetica" w:cs="Arial"/>
          <w:color w:val="000000"/>
          <w:sz w:val="20"/>
          <w:szCs w:val="20"/>
        </w:rPr>
        <w:t>that of fairly distributing</w:t>
      </w:r>
      <w:r>
        <w:rPr>
          <w:rFonts w:ascii="Helvetica" w:hAnsi="Helvetica" w:cs="Arial"/>
          <w:color w:val="000000"/>
          <w:sz w:val="20"/>
          <w:szCs w:val="20"/>
        </w:rPr>
        <w:t xml:space="preserve"> care</w:t>
      </w:r>
      <w:r w:rsidR="00DA5CBD">
        <w:rPr>
          <w:rFonts w:ascii="Helvetica" w:hAnsi="Helvetica" w:cs="Arial"/>
          <w:color w:val="000000"/>
          <w:sz w:val="20"/>
          <w:szCs w:val="20"/>
        </w:rPr>
        <w:t>, so that individuals with disabilities and members</w:t>
      </w:r>
      <w:r w:rsidR="00272549">
        <w:rPr>
          <w:rFonts w:ascii="Helvetica" w:hAnsi="Helvetica" w:cs="Arial"/>
          <w:color w:val="000000"/>
          <w:sz w:val="20"/>
          <w:szCs w:val="20"/>
        </w:rPr>
        <w:t xml:space="preserve"> of racial minorities</w:t>
      </w:r>
      <w:r w:rsidR="00DA5CBD">
        <w:rPr>
          <w:rFonts w:ascii="Helvetica" w:hAnsi="Helvetica" w:cs="Arial"/>
          <w:color w:val="000000"/>
          <w:sz w:val="20"/>
          <w:szCs w:val="20"/>
        </w:rPr>
        <w:t xml:space="preserve"> </w:t>
      </w:r>
      <w:r>
        <w:rPr>
          <w:rFonts w:ascii="Helvetica" w:hAnsi="Helvetica" w:cs="Arial"/>
          <w:color w:val="000000"/>
          <w:sz w:val="20"/>
          <w:szCs w:val="20"/>
        </w:rPr>
        <w:t xml:space="preserve">are not unfairly left out. </w:t>
      </w:r>
    </w:p>
    <w:p w14:paraId="50F06756" w14:textId="6EF67364" w:rsidR="00EC7EEC" w:rsidRPr="00517F45" w:rsidRDefault="00EC7EEC" w:rsidP="00324DF9">
      <w:pPr>
        <w:pStyle w:val="NormalWeb"/>
        <w:numPr>
          <w:ilvl w:val="0"/>
          <w:numId w:val="8"/>
        </w:numPr>
        <w:shd w:val="clear" w:color="auto" w:fill="FFFFFF"/>
        <w:spacing w:after="225"/>
        <w:ind w:right="3240"/>
        <w:rPr>
          <w:rFonts w:ascii="Helvetica" w:hAnsi="Helvetica" w:cs="Arial"/>
          <w:b/>
          <w:bCs/>
          <w:color w:val="000000"/>
          <w:sz w:val="20"/>
          <w:szCs w:val="20"/>
        </w:rPr>
      </w:pPr>
      <w:proofErr w:type="spellStart"/>
      <w:r w:rsidRPr="00517F45">
        <w:rPr>
          <w:rFonts w:ascii="Helvetica" w:hAnsi="Helvetica" w:cs="Arial"/>
          <w:b/>
          <w:bCs/>
          <w:i/>
          <w:iCs/>
          <w:color w:val="000000"/>
          <w:sz w:val="20"/>
          <w:szCs w:val="20"/>
        </w:rPr>
        <w:t>NarxCare</w:t>
      </w:r>
      <w:proofErr w:type="spellEnd"/>
      <w:r w:rsidRPr="00517F45">
        <w:rPr>
          <w:rFonts w:ascii="Helvetica" w:hAnsi="Helvetica" w:cs="Arial"/>
          <w:b/>
          <w:bCs/>
          <w:i/>
          <w:iCs/>
          <w:color w:val="000000"/>
          <w:sz w:val="20"/>
          <w:szCs w:val="20"/>
        </w:rPr>
        <w:t xml:space="preserve"> Algorithms</w:t>
      </w:r>
      <w:r w:rsidR="00B342B6" w:rsidRPr="00517F45">
        <w:rPr>
          <w:rFonts w:ascii="Helvetica" w:hAnsi="Helvetica" w:cs="Arial"/>
          <w:b/>
          <w:bCs/>
          <w:i/>
          <w:iCs/>
          <w:color w:val="000000"/>
          <w:sz w:val="20"/>
          <w:szCs w:val="20"/>
        </w:rPr>
        <w:t>.</w:t>
      </w:r>
    </w:p>
    <w:p w14:paraId="368A7DE5" w14:textId="42415AA4" w:rsidR="007A4A78" w:rsidRPr="007A4A78" w:rsidRDefault="00997EB2" w:rsidP="007A4A78">
      <w:pPr>
        <w:pStyle w:val="NormalWeb"/>
        <w:shd w:val="clear" w:color="auto" w:fill="FFFFFF"/>
        <w:spacing w:after="225"/>
        <w:ind w:right="3240"/>
        <w:rPr>
          <w:rFonts w:ascii="Helvetica" w:hAnsi="Helvetica" w:cs="Arial"/>
          <w:color w:val="000000"/>
          <w:sz w:val="20"/>
          <w:szCs w:val="20"/>
        </w:rPr>
      </w:pPr>
      <w:r>
        <w:rPr>
          <w:rFonts w:ascii="Helvetica" w:hAnsi="Helvetica" w:cs="Arial"/>
          <w:color w:val="000000"/>
          <w:sz w:val="20"/>
          <w:szCs w:val="20"/>
        </w:rPr>
        <w:t>All 50 s</w:t>
      </w:r>
      <w:r w:rsidR="007A4A78" w:rsidRPr="007A4A78">
        <w:rPr>
          <w:rFonts w:ascii="Helvetica" w:hAnsi="Helvetica" w:cs="Arial"/>
          <w:color w:val="000000"/>
          <w:sz w:val="20"/>
          <w:szCs w:val="20"/>
        </w:rPr>
        <w:t>tates</w:t>
      </w:r>
      <w:r>
        <w:rPr>
          <w:rFonts w:ascii="Helvetica" w:hAnsi="Helvetica" w:cs="Arial"/>
          <w:color w:val="000000"/>
          <w:sz w:val="20"/>
          <w:szCs w:val="20"/>
        </w:rPr>
        <w:t xml:space="preserve"> and the District of Columbia currently</w:t>
      </w:r>
      <w:r w:rsidR="007A4A78" w:rsidRPr="007A4A78">
        <w:rPr>
          <w:rFonts w:ascii="Helvetica" w:hAnsi="Helvetica" w:cs="Arial"/>
          <w:color w:val="000000"/>
          <w:sz w:val="20"/>
          <w:szCs w:val="20"/>
        </w:rPr>
        <w:t xml:space="preserve"> </w:t>
      </w:r>
      <w:r w:rsidR="007A4A78">
        <w:rPr>
          <w:rFonts w:ascii="Helvetica" w:hAnsi="Helvetica" w:cs="Arial"/>
          <w:color w:val="000000"/>
          <w:sz w:val="20"/>
          <w:szCs w:val="20"/>
        </w:rPr>
        <w:t xml:space="preserve">maintain </w:t>
      </w:r>
      <w:r w:rsidR="007A4A78" w:rsidRPr="007A4A78">
        <w:rPr>
          <w:rFonts w:ascii="Helvetica" w:hAnsi="Helvetica" w:cs="Arial"/>
          <w:color w:val="000000"/>
          <w:sz w:val="20"/>
          <w:szCs w:val="20"/>
        </w:rPr>
        <w:t>Prescription Drug Monitoring Programs (PDMPS)</w:t>
      </w:r>
      <w:r>
        <w:rPr>
          <w:rFonts w:ascii="Helvetica" w:hAnsi="Helvetica" w:cs="Arial"/>
          <w:color w:val="000000"/>
          <w:sz w:val="20"/>
          <w:szCs w:val="20"/>
        </w:rPr>
        <w:t>, databases</w:t>
      </w:r>
      <w:r w:rsidR="007A4A78">
        <w:rPr>
          <w:rFonts w:ascii="Helvetica" w:hAnsi="Helvetica" w:cs="Arial"/>
          <w:color w:val="000000"/>
          <w:sz w:val="20"/>
          <w:szCs w:val="20"/>
        </w:rPr>
        <w:t xml:space="preserve"> that log prescriptions for controlled medication in real time. </w:t>
      </w:r>
      <w:r>
        <w:rPr>
          <w:rFonts w:ascii="Helvetica" w:hAnsi="Helvetica" w:cs="Arial"/>
          <w:color w:val="000000"/>
          <w:sz w:val="20"/>
          <w:szCs w:val="20"/>
        </w:rPr>
        <w:t xml:space="preserve">A private company, </w:t>
      </w:r>
      <w:r w:rsidR="007A4A78" w:rsidRPr="007A4A78">
        <w:rPr>
          <w:rFonts w:ascii="Helvetica" w:hAnsi="Helvetica" w:cs="Arial"/>
          <w:color w:val="000000"/>
          <w:sz w:val="20"/>
          <w:szCs w:val="20"/>
        </w:rPr>
        <w:t xml:space="preserve">Bamboo Health (formerly </w:t>
      </w:r>
      <w:proofErr w:type="spellStart"/>
      <w:r w:rsidR="007A4A78" w:rsidRPr="007A4A78">
        <w:rPr>
          <w:rFonts w:ascii="Helvetica" w:hAnsi="Helvetica" w:cs="Arial"/>
          <w:color w:val="000000"/>
          <w:sz w:val="20"/>
          <w:szCs w:val="20"/>
        </w:rPr>
        <w:t>Apriss</w:t>
      </w:r>
      <w:proofErr w:type="spellEnd"/>
      <w:r w:rsidR="007A4A78" w:rsidRPr="007A4A78">
        <w:rPr>
          <w:rFonts w:ascii="Helvetica" w:hAnsi="Helvetica" w:cs="Arial"/>
          <w:color w:val="000000"/>
          <w:sz w:val="20"/>
          <w:szCs w:val="20"/>
        </w:rPr>
        <w:t>)</w:t>
      </w:r>
      <w:r>
        <w:rPr>
          <w:rFonts w:ascii="Helvetica" w:hAnsi="Helvetica" w:cs="Arial"/>
          <w:color w:val="000000"/>
          <w:sz w:val="20"/>
          <w:szCs w:val="20"/>
        </w:rPr>
        <w:t xml:space="preserve">, </w:t>
      </w:r>
      <w:r w:rsidR="007A4A78">
        <w:rPr>
          <w:rFonts w:ascii="Helvetica" w:hAnsi="Helvetica" w:cs="Arial"/>
          <w:color w:val="000000"/>
          <w:sz w:val="20"/>
          <w:szCs w:val="20"/>
        </w:rPr>
        <w:t>dominates the management of these databases</w:t>
      </w:r>
      <w:r>
        <w:rPr>
          <w:rFonts w:ascii="Helvetica" w:hAnsi="Helvetica" w:cs="Arial"/>
          <w:color w:val="000000"/>
          <w:sz w:val="20"/>
          <w:szCs w:val="20"/>
        </w:rPr>
        <w:t xml:space="preserve"> and has </w:t>
      </w:r>
      <w:r w:rsidR="007A4A78">
        <w:rPr>
          <w:rFonts w:ascii="Helvetica" w:hAnsi="Helvetica" w:cs="Arial"/>
          <w:color w:val="000000"/>
          <w:sz w:val="20"/>
          <w:szCs w:val="20"/>
        </w:rPr>
        <w:t xml:space="preserve">merged them </w:t>
      </w:r>
      <w:r>
        <w:rPr>
          <w:rFonts w:ascii="Helvetica" w:hAnsi="Helvetica" w:cs="Arial"/>
          <w:color w:val="000000"/>
          <w:sz w:val="20"/>
          <w:szCs w:val="20"/>
        </w:rPr>
        <w:t xml:space="preserve">to </w:t>
      </w:r>
      <w:r w:rsidR="007A4A78">
        <w:rPr>
          <w:rFonts w:ascii="Helvetica" w:hAnsi="Helvetica" w:cs="Arial"/>
          <w:color w:val="000000"/>
          <w:sz w:val="20"/>
          <w:szCs w:val="20"/>
        </w:rPr>
        <w:t xml:space="preserve">be interoperable nationally. </w:t>
      </w:r>
    </w:p>
    <w:p w14:paraId="7A0C868A" w14:textId="3F6FE01E" w:rsidR="007A4A78" w:rsidRPr="007A4A78" w:rsidRDefault="007A4A78" w:rsidP="007A4A78">
      <w:pPr>
        <w:pStyle w:val="NormalWeb"/>
        <w:shd w:val="clear" w:color="auto" w:fill="FFFFFF"/>
        <w:spacing w:after="225"/>
        <w:ind w:right="3240"/>
        <w:rPr>
          <w:rFonts w:ascii="Helvetica" w:hAnsi="Helvetica" w:cs="Arial"/>
          <w:color w:val="000000"/>
          <w:sz w:val="20"/>
          <w:szCs w:val="20"/>
        </w:rPr>
      </w:pPr>
      <w:proofErr w:type="spellStart"/>
      <w:r w:rsidRPr="007A4A78">
        <w:rPr>
          <w:rFonts w:ascii="Helvetica" w:hAnsi="Helvetica" w:cs="Arial"/>
          <w:color w:val="000000"/>
          <w:sz w:val="20"/>
          <w:szCs w:val="20"/>
        </w:rPr>
        <w:t>NarxCare</w:t>
      </w:r>
      <w:proofErr w:type="spellEnd"/>
      <w:r w:rsidRPr="007A4A78">
        <w:rPr>
          <w:rFonts w:ascii="Helvetica" w:hAnsi="Helvetica" w:cs="Arial"/>
          <w:color w:val="000000"/>
          <w:sz w:val="20"/>
          <w:szCs w:val="20"/>
        </w:rPr>
        <w:t xml:space="preserve"> is Bamboo</w:t>
      </w:r>
      <w:r w:rsidR="00997EB2">
        <w:rPr>
          <w:rFonts w:ascii="Helvetica" w:hAnsi="Helvetica" w:cs="Arial"/>
          <w:color w:val="000000"/>
          <w:sz w:val="20"/>
          <w:szCs w:val="20"/>
        </w:rPr>
        <w:t xml:space="preserve"> Health’s</w:t>
      </w:r>
      <w:r w:rsidRPr="007A4A78">
        <w:rPr>
          <w:rFonts w:ascii="Helvetica" w:hAnsi="Helvetica" w:cs="Arial"/>
          <w:color w:val="000000"/>
          <w:sz w:val="20"/>
          <w:szCs w:val="20"/>
        </w:rPr>
        <w:t xml:space="preserve"> predictive algorithm</w:t>
      </w:r>
      <w:r>
        <w:rPr>
          <w:rFonts w:ascii="Helvetica" w:hAnsi="Helvetica" w:cs="Arial"/>
          <w:color w:val="000000"/>
          <w:sz w:val="20"/>
          <w:szCs w:val="20"/>
        </w:rPr>
        <w:t>: it</w:t>
      </w:r>
      <w:r w:rsidRPr="007A4A78">
        <w:rPr>
          <w:rFonts w:ascii="Helvetica" w:hAnsi="Helvetica" w:cs="Arial"/>
          <w:color w:val="000000"/>
          <w:sz w:val="20"/>
          <w:szCs w:val="20"/>
        </w:rPr>
        <w:t xml:space="preserve"> </w:t>
      </w:r>
      <w:r w:rsidR="00997EB2">
        <w:rPr>
          <w:rFonts w:ascii="Helvetica" w:hAnsi="Helvetica" w:cs="Arial"/>
          <w:color w:val="000000"/>
          <w:sz w:val="20"/>
          <w:szCs w:val="20"/>
        </w:rPr>
        <w:t xml:space="preserve">mines </w:t>
      </w:r>
      <w:r>
        <w:rPr>
          <w:rFonts w:ascii="Helvetica" w:hAnsi="Helvetica" w:cs="Arial"/>
          <w:color w:val="000000"/>
          <w:sz w:val="20"/>
          <w:szCs w:val="20"/>
        </w:rPr>
        <w:t>PDMP</w:t>
      </w:r>
      <w:r w:rsidRPr="007A4A78">
        <w:rPr>
          <w:rFonts w:ascii="Helvetica" w:hAnsi="Helvetica" w:cs="Arial"/>
          <w:color w:val="000000"/>
          <w:sz w:val="20"/>
          <w:szCs w:val="20"/>
        </w:rPr>
        <w:t xml:space="preserve"> data </w:t>
      </w:r>
      <w:r w:rsidR="00997EB2">
        <w:rPr>
          <w:rFonts w:ascii="Helvetica" w:hAnsi="Helvetica" w:cs="Arial"/>
          <w:color w:val="000000"/>
          <w:sz w:val="20"/>
          <w:szCs w:val="20"/>
        </w:rPr>
        <w:t xml:space="preserve">in order </w:t>
      </w:r>
      <w:r w:rsidRPr="007A4A78">
        <w:rPr>
          <w:rFonts w:ascii="Helvetica" w:hAnsi="Helvetica" w:cs="Arial"/>
          <w:color w:val="000000"/>
          <w:sz w:val="20"/>
          <w:szCs w:val="20"/>
        </w:rPr>
        <w:t xml:space="preserve">to determine a patient’s risk for prescription drug misuse, diversion, and overdose. Each patient is </w:t>
      </w:r>
      <w:r w:rsidR="004547A7">
        <w:rPr>
          <w:rFonts w:ascii="Helvetica" w:hAnsi="Helvetica" w:cs="Arial"/>
          <w:color w:val="000000"/>
          <w:sz w:val="20"/>
          <w:szCs w:val="20"/>
        </w:rPr>
        <w:t>assigned</w:t>
      </w:r>
      <w:r w:rsidRPr="007A4A78">
        <w:rPr>
          <w:rFonts w:ascii="Helvetica" w:hAnsi="Helvetica" w:cs="Arial"/>
          <w:color w:val="000000"/>
          <w:sz w:val="20"/>
          <w:szCs w:val="20"/>
        </w:rPr>
        <w:t xml:space="preserve"> a </w:t>
      </w:r>
      <w:r>
        <w:rPr>
          <w:rFonts w:ascii="Helvetica" w:hAnsi="Helvetica" w:cs="Arial"/>
          <w:color w:val="000000"/>
          <w:sz w:val="20"/>
          <w:szCs w:val="20"/>
        </w:rPr>
        <w:t xml:space="preserve">series of three digit </w:t>
      </w:r>
      <w:r w:rsidRPr="007A4A78">
        <w:rPr>
          <w:rFonts w:ascii="Helvetica" w:hAnsi="Helvetica" w:cs="Arial"/>
          <w:color w:val="000000"/>
          <w:sz w:val="20"/>
          <w:szCs w:val="20"/>
        </w:rPr>
        <w:t>“risk score</w:t>
      </w:r>
      <w:r>
        <w:rPr>
          <w:rFonts w:ascii="Helvetica" w:hAnsi="Helvetica" w:cs="Arial"/>
          <w:color w:val="000000"/>
          <w:sz w:val="20"/>
          <w:szCs w:val="20"/>
        </w:rPr>
        <w:t>s</w:t>
      </w:r>
      <w:r w:rsidRPr="007A4A78">
        <w:rPr>
          <w:rFonts w:ascii="Helvetica" w:hAnsi="Helvetica" w:cs="Arial"/>
          <w:color w:val="000000"/>
          <w:sz w:val="20"/>
          <w:szCs w:val="20"/>
        </w:rPr>
        <w:t xml:space="preserve">” based on </w:t>
      </w:r>
      <w:r>
        <w:rPr>
          <w:rFonts w:ascii="Helvetica" w:hAnsi="Helvetica" w:cs="Arial"/>
          <w:color w:val="000000"/>
          <w:sz w:val="20"/>
          <w:szCs w:val="20"/>
        </w:rPr>
        <w:t xml:space="preserve">factors related to </w:t>
      </w:r>
      <w:r w:rsidRPr="007A4A78">
        <w:rPr>
          <w:rFonts w:ascii="Helvetica" w:hAnsi="Helvetica" w:cs="Arial"/>
          <w:color w:val="000000"/>
          <w:sz w:val="20"/>
          <w:szCs w:val="20"/>
        </w:rPr>
        <w:t xml:space="preserve">their </w:t>
      </w:r>
      <w:r w:rsidR="00997EB2">
        <w:rPr>
          <w:rFonts w:ascii="Helvetica" w:hAnsi="Helvetica" w:cs="Arial"/>
          <w:color w:val="000000"/>
          <w:sz w:val="20"/>
          <w:szCs w:val="20"/>
        </w:rPr>
        <w:t xml:space="preserve">history of </w:t>
      </w:r>
      <w:r w:rsidRPr="007A4A78">
        <w:rPr>
          <w:rFonts w:ascii="Helvetica" w:hAnsi="Helvetica" w:cs="Arial"/>
          <w:color w:val="000000"/>
          <w:sz w:val="20"/>
          <w:szCs w:val="20"/>
        </w:rPr>
        <w:t xml:space="preserve">prescription </w:t>
      </w:r>
      <w:r w:rsidR="00997EB2">
        <w:rPr>
          <w:rFonts w:ascii="Helvetica" w:hAnsi="Helvetica" w:cs="Arial"/>
          <w:color w:val="000000"/>
          <w:sz w:val="20"/>
          <w:szCs w:val="20"/>
        </w:rPr>
        <w:t xml:space="preserve">drug </w:t>
      </w:r>
      <w:r w:rsidRPr="007A4A78">
        <w:rPr>
          <w:rFonts w:ascii="Helvetica" w:hAnsi="Helvetica" w:cs="Arial"/>
          <w:color w:val="000000"/>
          <w:sz w:val="20"/>
          <w:szCs w:val="20"/>
        </w:rPr>
        <w:t>use</w:t>
      </w:r>
      <w:r>
        <w:rPr>
          <w:rFonts w:ascii="Helvetica" w:hAnsi="Helvetica" w:cs="Arial"/>
          <w:color w:val="000000"/>
          <w:sz w:val="20"/>
          <w:szCs w:val="20"/>
        </w:rPr>
        <w:t xml:space="preserve">. </w:t>
      </w:r>
    </w:p>
    <w:p w14:paraId="03743AFD" w14:textId="4E895D50" w:rsidR="007A4A78" w:rsidRPr="007A4A78" w:rsidRDefault="007A4A78" w:rsidP="007A4A78">
      <w:pPr>
        <w:pStyle w:val="NormalWeb"/>
        <w:shd w:val="clear" w:color="auto" w:fill="FFFFFF"/>
        <w:spacing w:after="225"/>
        <w:ind w:right="3240"/>
        <w:rPr>
          <w:rFonts w:ascii="Helvetica" w:hAnsi="Helvetica" w:cs="Arial"/>
          <w:color w:val="000000"/>
          <w:sz w:val="20"/>
          <w:szCs w:val="20"/>
        </w:rPr>
      </w:pPr>
      <w:r>
        <w:rPr>
          <w:rFonts w:ascii="Helvetica" w:hAnsi="Helvetica" w:cs="Arial"/>
          <w:color w:val="000000"/>
          <w:sz w:val="20"/>
          <w:szCs w:val="20"/>
        </w:rPr>
        <w:t>While t</w:t>
      </w:r>
      <w:r w:rsidRPr="007A4A78">
        <w:rPr>
          <w:rFonts w:ascii="Helvetica" w:hAnsi="Helvetica" w:cs="Arial"/>
          <w:color w:val="000000"/>
          <w:sz w:val="20"/>
          <w:szCs w:val="20"/>
        </w:rPr>
        <w:t>he algorithm is black box and proprietary</w:t>
      </w:r>
      <w:r>
        <w:rPr>
          <w:rFonts w:ascii="Helvetica" w:hAnsi="Helvetica" w:cs="Arial"/>
          <w:color w:val="000000"/>
          <w:sz w:val="20"/>
          <w:szCs w:val="20"/>
        </w:rPr>
        <w:t>, it appears to employ proxies</w:t>
      </w:r>
      <w:r w:rsidR="00997EB2">
        <w:rPr>
          <w:rFonts w:ascii="Helvetica" w:hAnsi="Helvetica" w:cs="Arial"/>
          <w:color w:val="000000"/>
          <w:sz w:val="20"/>
          <w:szCs w:val="20"/>
        </w:rPr>
        <w:t>,</w:t>
      </w:r>
      <w:r>
        <w:rPr>
          <w:rFonts w:ascii="Helvetica" w:hAnsi="Helvetica" w:cs="Arial"/>
          <w:color w:val="000000"/>
          <w:sz w:val="20"/>
          <w:szCs w:val="20"/>
        </w:rPr>
        <w:t xml:space="preserve"> such as</w:t>
      </w:r>
      <w:r w:rsidRPr="007A4A78">
        <w:rPr>
          <w:rFonts w:ascii="Helvetica" w:hAnsi="Helvetica" w:cs="Arial"/>
          <w:color w:val="000000"/>
          <w:sz w:val="20"/>
          <w:szCs w:val="20"/>
        </w:rPr>
        <w:t xml:space="preserve"> the intensity of a patient’s use of medical resources</w:t>
      </w:r>
      <w:r w:rsidR="00997EB2">
        <w:rPr>
          <w:rFonts w:ascii="Helvetica" w:hAnsi="Helvetica" w:cs="Arial"/>
          <w:color w:val="000000"/>
          <w:sz w:val="20"/>
          <w:szCs w:val="20"/>
        </w:rPr>
        <w:t xml:space="preserve"> </w:t>
      </w:r>
      <w:r w:rsidRPr="007A4A78">
        <w:rPr>
          <w:rFonts w:ascii="Helvetica" w:hAnsi="Helvetica" w:cs="Arial"/>
          <w:color w:val="000000"/>
          <w:sz w:val="20"/>
          <w:szCs w:val="20"/>
        </w:rPr>
        <w:t xml:space="preserve">or how far </w:t>
      </w:r>
      <w:r>
        <w:rPr>
          <w:rFonts w:ascii="Helvetica" w:hAnsi="Helvetica" w:cs="Arial"/>
          <w:color w:val="000000"/>
          <w:sz w:val="20"/>
          <w:szCs w:val="20"/>
        </w:rPr>
        <w:t xml:space="preserve">a patient </w:t>
      </w:r>
      <w:r w:rsidRPr="007A4A78">
        <w:rPr>
          <w:rFonts w:ascii="Helvetica" w:hAnsi="Helvetica" w:cs="Arial"/>
          <w:color w:val="000000"/>
          <w:sz w:val="20"/>
          <w:szCs w:val="20"/>
        </w:rPr>
        <w:t>travel</w:t>
      </w:r>
      <w:r>
        <w:rPr>
          <w:rFonts w:ascii="Helvetica" w:hAnsi="Helvetica" w:cs="Arial"/>
          <w:color w:val="000000"/>
          <w:sz w:val="20"/>
          <w:szCs w:val="20"/>
        </w:rPr>
        <w:t>s</w:t>
      </w:r>
      <w:r w:rsidRPr="007A4A78">
        <w:rPr>
          <w:rFonts w:ascii="Helvetica" w:hAnsi="Helvetica" w:cs="Arial"/>
          <w:color w:val="000000"/>
          <w:sz w:val="20"/>
          <w:szCs w:val="20"/>
        </w:rPr>
        <w:t xml:space="preserve"> to see a provider</w:t>
      </w:r>
      <w:r w:rsidR="00997EB2">
        <w:rPr>
          <w:rFonts w:ascii="Helvetica" w:hAnsi="Helvetica" w:cs="Arial"/>
          <w:color w:val="000000"/>
          <w:sz w:val="20"/>
          <w:szCs w:val="20"/>
        </w:rPr>
        <w:t>,</w:t>
      </w:r>
      <w:r>
        <w:rPr>
          <w:rFonts w:ascii="Helvetica" w:hAnsi="Helvetica" w:cs="Arial"/>
          <w:color w:val="000000"/>
          <w:sz w:val="20"/>
          <w:szCs w:val="20"/>
        </w:rPr>
        <w:t xml:space="preserve"> i</w:t>
      </w:r>
      <w:r w:rsidRPr="007A4A78">
        <w:rPr>
          <w:rFonts w:ascii="Helvetica" w:hAnsi="Helvetica" w:cs="Arial"/>
          <w:color w:val="000000"/>
          <w:sz w:val="20"/>
          <w:szCs w:val="20"/>
        </w:rPr>
        <w:t>n a</w:t>
      </w:r>
      <w:r>
        <w:rPr>
          <w:rFonts w:ascii="Helvetica" w:hAnsi="Helvetica" w:cs="Arial"/>
          <w:color w:val="000000"/>
          <w:sz w:val="20"/>
          <w:szCs w:val="20"/>
        </w:rPr>
        <w:t>n</w:t>
      </w:r>
      <w:r w:rsidRPr="007A4A78">
        <w:rPr>
          <w:rFonts w:ascii="Helvetica" w:hAnsi="Helvetica" w:cs="Arial"/>
          <w:color w:val="000000"/>
          <w:sz w:val="20"/>
          <w:szCs w:val="20"/>
        </w:rPr>
        <w:t xml:space="preserve"> attempt to screen out “doctor shopping</w:t>
      </w:r>
      <w:r>
        <w:rPr>
          <w:rFonts w:ascii="Helvetica" w:hAnsi="Helvetica" w:cs="Arial"/>
          <w:color w:val="000000"/>
          <w:sz w:val="20"/>
          <w:szCs w:val="20"/>
        </w:rPr>
        <w:t>,</w:t>
      </w:r>
      <w:r w:rsidRPr="007A4A78">
        <w:rPr>
          <w:rFonts w:ascii="Helvetica" w:hAnsi="Helvetica" w:cs="Arial"/>
          <w:color w:val="000000"/>
          <w:sz w:val="20"/>
          <w:szCs w:val="20"/>
        </w:rPr>
        <w:t xml:space="preserve">” </w:t>
      </w:r>
      <w:r w:rsidR="00997EB2">
        <w:rPr>
          <w:rFonts w:ascii="Helvetica" w:hAnsi="Helvetica" w:cs="Arial"/>
          <w:color w:val="000000"/>
          <w:sz w:val="20"/>
          <w:szCs w:val="20"/>
        </w:rPr>
        <w:t>a practice in</w:t>
      </w:r>
      <w:r w:rsidRPr="007A4A78">
        <w:rPr>
          <w:rFonts w:ascii="Helvetica" w:hAnsi="Helvetica" w:cs="Arial"/>
          <w:color w:val="000000"/>
          <w:sz w:val="20"/>
          <w:szCs w:val="20"/>
        </w:rPr>
        <w:t xml:space="preserve"> which patients see multiple providers </w:t>
      </w:r>
      <w:r w:rsidR="00997EB2">
        <w:rPr>
          <w:rFonts w:ascii="Helvetica" w:hAnsi="Helvetica" w:cs="Arial"/>
          <w:color w:val="000000"/>
          <w:sz w:val="20"/>
          <w:szCs w:val="20"/>
        </w:rPr>
        <w:t xml:space="preserve">to obtain </w:t>
      </w:r>
      <w:r w:rsidRPr="007A4A78">
        <w:rPr>
          <w:rFonts w:ascii="Helvetica" w:hAnsi="Helvetica" w:cs="Arial"/>
          <w:color w:val="000000"/>
          <w:sz w:val="20"/>
          <w:szCs w:val="20"/>
        </w:rPr>
        <w:t>drugs for misuse.</w:t>
      </w:r>
      <w:r>
        <w:rPr>
          <w:rFonts w:ascii="Helvetica" w:hAnsi="Helvetica" w:cs="Arial"/>
          <w:color w:val="000000"/>
          <w:sz w:val="20"/>
          <w:szCs w:val="20"/>
        </w:rPr>
        <w:t xml:space="preserve"> </w:t>
      </w:r>
      <w:r w:rsidR="00997EB2">
        <w:rPr>
          <w:rFonts w:ascii="Helvetica" w:hAnsi="Helvetica" w:cs="Arial"/>
          <w:color w:val="000000"/>
          <w:sz w:val="20"/>
          <w:szCs w:val="20"/>
        </w:rPr>
        <w:t>Employing factors like</w:t>
      </w:r>
      <w:r w:rsidR="004547A7">
        <w:rPr>
          <w:rFonts w:ascii="Helvetica" w:hAnsi="Helvetica" w:cs="Arial"/>
          <w:color w:val="000000"/>
          <w:sz w:val="20"/>
          <w:szCs w:val="20"/>
        </w:rPr>
        <w:t xml:space="preserve"> the</w:t>
      </w:r>
      <w:r w:rsidR="00997EB2">
        <w:rPr>
          <w:rFonts w:ascii="Helvetica" w:hAnsi="Helvetica" w:cs="Arial"/>
          <w:color w:val="000000"/>
          <w:sz w:val="20"/>
          <w:szCs w:val="20"/>
        </w:rPr>
        <w:t xml:space="preserve"> i</w:t>
      </w:r>
      <w:r w:rsidRPr="007A4A78">
        <w:rPr>
          <w:rFonts w:ascii="Helvetica" w:hAnsi="Helvetica" w:cs="Arial"/>
          <w:color w:val="000000"/>
          <w:sz w:val="20"/>
          <w:szCs w:val="20"/>
        </w:rPr>
        <w:t xml:space="preserve">ntensity of </w:t>
      </w:r>
      <w:r>
        <w:rPr>
          <w:rFonts w:ascii="Helvetica" w:hAnsi="Helvetica" w:cs="Arial"/>
          <w:color w:val="000000"/>
          <w:sz w:val="20"/>
          <w:szCs w:val="20"/>
        </w:rPr>
        <w:t xml:space="preserve">use of </w:t>
      </w:r>
      <w:r w:rsidRPr="007A4A78">
        <w:rPr>
          <w:rFonts w:ascii="Helvetica" w:hAnsi="Helvetica" w:cs="Arial"/>
          <w:color w:val="000000"/>
          <w:sz w:val="20"/>
          <w:szCs w:val="20"/>
        </w:rPr>
        <w:t xml:space="preserve">medical resources </w:t>
      </w:r>
      <w:r w:rsidRPr="007A4A78">
        <w:rPr>
          <w:rFonts w:ascii="Helvetica" w:hAnsi="Helvetica" w:cs="Arial"/>
          <w:color w:val="000000"/>
          <w:sz w:val="20"/>
          <w:szCs w:val="20"/>
        </w:rPr>
        <w:lastRenderedPageBreak/>
        <w:t>may simply screen out the sickest patients</w:t>
      </w:r>
      <w:r w:rsidR="00997EB2">
        <w:rPr>
          <w:rFonts w:ascii="Helvetica" w:hAnsi="Helvetica" w:cs="Arial"/>
          <w:color w:val="000000"/>
          <w:sz w:val="20"/>
          <w:szCs w:val="20"/>
        </w:rPr>
        <w:t>, however</w:t>
      </w:r>
      <w:r w:rsidRPr="007A4A78">
        <w:rPr>
          <w:rFonts w:ascii="Helvetica" w:hAnsi="Helvetica" w:cs="Arial"/>
          <w:color w:val="000000"/>
          <w:sz w:val="20"/>
          <w:szCs w:val="20"/>
        </w:rPr>
        <w:t xml:space="preserve">. </w:t>
      </w:r>
      <w:r w:rsidR="00997EB2">
        <w:rPr>
          <w:rFonts w:ascii="Helvetica" w:hAnsi="Helvetica" w:cs="Arial"/>
          <w:color w:val="000000"/>
          <w:sz w:val="20"/>
          <w:szCs w:val="20"/>
        </w:rPr>
        <w:t>Similarly</w:t>
      </w:r>
      <w:r>
        <w:rPr>
          <w:rFonts w:ascii="Helvetica" w:hAnsi="Helvetica" w:cs="Arial"/>
          <w:color w:val="000000"/>
          <w:sz w:val="20"/>
          <w:szCs w:val="20"/>
        </w:rPr>
        <w:t>, d</w:t>
      </w:r>
      <w:r w:rsidRPr="007A4A78">
        <w:rPr>
          <w:rFonts w:ascii="Helvetica" w:hAnsi="Helvetica" w:cs="Arial"/>
          <w:color w:val="000000"/>
          <w:sz w:val="20"/>
          <w:szCs w:val="20"/>
        </w:rPr>
        <w:t xml:space="preserve">istance traveled may flag rural patients who must travel to cities to see specialists. </w:t>
      </w:r>
      <w:r w:rsidR="00997EB2">
        <w:rPr>
          <w:rFonts w:ascii="Helvetica" w:hAnsi="Helvetica" w:cs="Arial"/>
          <w:color w:val="000000"/>
          <w:sz w:val="20"/>
          <w:szCs w:val="20"/>
        </w:rPr>
        <w:t xml:space="preserve">In </w:t>
      </w:r>
      <w:r w:rsidR="004547A7">
        <w:rPr>
          <w:rFonts w:ascii="Helvetica" w:hAnsi="Helvetica" w:cs="Arial"/>
          <w:color w:val="000000"/>
          <w:sz w:val="20"/>
          <w:szCs w:val="20"/>
        </w:rPr>
        <w:t xml:space="preserve">other words, in </w:t>
      </w:r>
      <w:r w:rsidR="00997EB2">
        <w:rPr>
          <w:rFonts w:ascii="Helvetica" w:hAnsi="Helvetica" w:cs="Arial"/>
          <w:color w:val="000000"/>
          <w:sz w:val="20"/>
          <w:szCs w:val="20"/>
        </w:rPr>
        <w:t xml:space="preserve">each case, there may be benign reasons for the flag that do not necessarily increase a patient’s risk of misuse. </w:t>
      </w:r>
    </w:p>
    <w:p w14:paraId="1A268FF7" w14:textId="2E70248B" w:rsidR="007A4A78" w:rsidRPr="007A4A78" w:rsidRDefault="007A4A78" w:rsidP="007A4A78">
      <w:pPr>
        <w:pStyle w:val="NormalWeb"/>
        <w:shd w:val="clear" w:color="auto" w:fill="FFFFFF"/>
        <w:spacing w:after="225"/>
        <w:ind w:right="3240"/>
        <w:rPr>
          <w:rFonts w:ascii="Helvetica" w:hAnsi="Helvetica" w:cs="Arial"/>
          <w:color w:val="000000"/>
          <w:sz w:val="20"/>
          <w:szCs w:val="20"/>
        </w:rPr>
      </w:pPr>
      <w:r>
        <w:rPr>
          <w:rFonts w:ascii="Helvetica" w:hAnsi="Helvetica" w:cs="Arial"/>
          <w:color w:val="000000"/>
          <w:sz w:val="20"/>
          <w:szCs w:val="20"/>
        </w:rPr>
        <w:t>Indeed, both in-depth investigative reporting and</w:t>
      </w:r>
      <w:r w:rsidRPr="007A4A78">
        <w:rPr>
          <w:rFonts w:ascii="Helvetica" w:hAnsi="Helvetica" w:cs="Arial"/>
          <w:color w:val="000000"/>
          <w:sz w:val="20"/>
          <w:szCs w:val="20"/>
        </w:rPr>
        <w:t xml:space="preserve"> scholarly research indicates that </w:t>
      </w:r>
      <w:proofErr w:type="spellStart"/>
      <w:r w:rsidRPr="007A4A78">
        <w:rPr>
          <w:rFonts w:ascii="Helvetica" w:hAnsi="Helvetica" w:cs="Arial"/>
          <w:color w:val="000000"/>
          <w:sz w:val="20"/>
          <w:szCs w:val="20"/>
        </w:rPr>
        <w:t>Narxcare</w:t>
      </w:r>
      <w:proofErr w:type="spellEnd"/>
      <w:r w:rsidR="00997EB2">
        <w:rPr>
          <w:rFonts w:ascii="Helvetica" w:hAnsi="Helvetica" w:cs="Arial"/>
          <w:color w:val="000000"/>
          <w:sz w:val="20"/>
          <w:szCs w:val="20"/>
        </w:rPr>
        <w:t xml:space="preserve">, as a predictive algorithm, very likely </w:t>
      </w:r>
      <w:r w:rsidRPr="007A4A78">
        <w:rPr>
          <w:rFonts w:ascii="Helvetica" w:hAnsi="Helvetica" w:cs="Arial"/>
          <w:color w:val="000000"/>
          <w:sz w:val="20"/>
          <w:szCs w:val="20"/>
        </w:rPr>
        <w:t xml:space="preserve">artificially </w:t>
      </w:r>
      <w:r>
        <w:rPr>
          <w:rFonts w:ascii="Helvetica" w:hAnsi="Helvetica" w:cs="Arial"/>
          <w:color w:val="000000"/>
          <w:sz w:val="20"/>
          <w:szCs w:val="20"/>
        </w:rPr>
        <w:t>inflates the</w:t>
      </w:r>
      <w:r w:rsidRPr="007A4A78">
        <w:rPr>
          <w:rFonts w:ascii="Helvetica" w:hAnsi="Helvetica" w:cs="Arial"/>
          <w:color w:val="000000"/>
          <w:sz w:val="20"/>
          <w:szCs w:val="20"/>
        </w:rPr>
        <w:t xml:space="preserve"> risk scores </w:t>
      </w:r>
      <w:r w:rsidR="00997EB2">
        <w:rPr>
          <w:rFonts w:ascii="Helvetica" w:hAnsi="Helvetica" w:cs="Arial"/>
          <w:color w:val="000000"/>
          <w:sz w:val="20"/>
          <w:szCs w:val="20"/>
        </w:rPr>
        <w:t>of</w:t>
      </w:r>
      <w:r>
        <w:rPr>
          <w:rFonts w:ascii="Helvetica" w:hAnsi="Helvetica" w:cs="Arial"/>
          <w:color w:val="000000"/>
          <w:sz w:val="20"/>
          <w:szCs w:val="20"/>
        </w:rPr>
        <w:t xml:space="preserve"> </w:t>
      </w:r>
      <w:r w:rsidR="004547A7">
        <w:rPr>
          <w:rFonts w:ascii="Helvetica" w:hAnsi="Helvetica" w:cs="Arial"/>
          <w:color w:val="000000"/>
          <w:sz w:val="20"/>
          <w:szCs w:val="20"/>
        </w:rPr>
        <w:t xml:space="preserve">many </w:t>
      </w:r>
      <w:r>
        <w:rPr>
          <w:rFonts w:ascii="Helvetica" w:hAnsi="Helvetica" w:cs="Arial"/>
          <w:color w:val="000000"/>
          <w:sz w:val="20"/>
          <w:szCs w:val="20"/>
        </w:rPr>
        <w:t>vulnerable groups, including</w:t>
      </w:r>
      <w:r w:rsidR="00997EB2">
        <w:rPr>
          <w:rFonts w:ascii="Helvetica" w:hAnsi="Helvetica" w:cs="Arial"/>
          <w:color w:val="000000"/>
          <w:sz w:val="20"/>
          <w:szCs w:val="20"/>
        </w:rPr>
        <w:t>:</w:t>
      </w:r>
      <w:r>
        <w:rPr>
          <w:rFonts w:ascii="Helvetica" w:hAnsi="Helvetica" w:cs="Arial"/>
          <w:color w:val="000000"/>
          <w:sz w:val="20"/>
          <w:szCs w:val="20"/>
        </w:rPr>
        <w:t xml:space="preserve"> people with cancer</w:t>
      </w:r>
      <w:r w:rsidR="00997EB2">
        <w:rPr>
          <w:rFonts w:ascii="Helvetica" w:hAnsi="Helvetica" w:cs="Arial"/>
          <w:color w:val="000000"/>
          <w:sz w:val="20"/>
          <w:szCs w:val="20"/>
        </w:rPr>
        <w:t xml:space="preserve"> </w:t>
      </w:r>
      <w:r w:rsidR="00997EB2">
        <w:rPr>
          <w:rFonts w:ascii="Helvetica" w:hAnsi="Helvetica" w:cs="Arial"/>
          <w:color w:val="000000"/>
          <w:sz w:val="20"/>
          <w:szCs w:val="20"/>
        </w:rPr>
        <w:t>or those with other progressive or co-morbid chronic health conditions</w:t>
      </w:r>
      <w:r w:rsidR="00997EB2">
        <w:rPr>
          <w:rFonts w:ascii="Helvetica" w:hAnsi="Helvetica" w:cs="Arial"/>
          <w:color w:val="000000"/>
          <w:sz w:val="20"/>
          <w:szCs w:val="20"/>
        </w:rPr>
        <w:t xml:space="preserve">, who are mis-identified as </w:t>
      </w:r>
      <w:r w:rsidR="00AA5B8F">
        <w:rPr>
          <w:rFonts w:ascii="Helvetica" w:hAnsi="Helvetica" w:cs="Arial"/>
          <w:color w:val="000000"/>
          <w:sz w:val="20"/>
          <w:szCs w:val="20"/>
        </w:rPr>
        <w:t>“</w:t>
      </w:r>
      <w:r w:rsidR="00997EB2">
        <w:rPr>
          <w:rFonts w:ascii="Helvetica" w:hAnsi="Helvetica" w:cs="Arial"/>
          <w:color w:val="000000"/>
          <w:sz w:val="20"/>
          <w:szCs w:val="20"/>
        </w:rPr>
        <w:t>doctor shoppers</w:t>
      </w:r>
      <w:r w:rsidR="00AA5B8F">
        <w:rPr>
          <w:rFonts w:ascii="Helvetica" w:hAnsi="Helvetica" w:cs="Arial"/>
          <w:color w:val="000000"/>
          <w:sz w:val="20"/>
          <w:szCs w:val="20"/>
        </w:rPr>
        <w:t>;”</w:t>
      </w:r>
      <w:r>
        <w:rPr>
          <w:rFonts w:ascii="Helvetica" w:hAnsi="Helvetica" w:cs="Arial"/>
          <w:color w:val="000000"/>
          <w:sz w:val="20"/>
          <w:szCs w:val="20"/>
        </w:rPr>
        <w:t xml:space="preserve"> women (even though men are </w:t>
      </w:r>
      <w:r w:rsidR="00997EB2">
        <w:rPr>
          <w:rFonts w:ascii="Helvetica" w:hAnsi="Helvetica" w:cs="Arial"/>
          <w:color w:val="000000"/>
          <w:sz w:val="20"/>
          <w:szCs w:val="20"/>
        </w:rPr>
        <w:t>statistically</w:t>
      </w:r>
      <w:r>
        <w:rPr>
          <w:rFonts w:ascii="Helvetica" w:hAnsi="Helvetica" w:cs="Arial"/>
          <w:color w:val="000000"/>
          <w:sz w:val="20"/>
          <w:szCs w:val="20"/>
        </w:rPr>
        <w:t xml:space="preserve"> more likely to develop </w:t>
      </w:r>
      <w:r w:rsidR="00997EB2">
        <w:rPr>
          <w:rFonts w:ascii="Helvetica" w:hAnsi="Helvetica" w:cs="Arial"/>
          <w:color w:val="000000"/>
          <w:sz w:val="20"/>
          <w:szCs w:val="20"/>
        </w:rPr>
        <w:t>use disorders</w:t>
      </w:r>
      <w:r>
        <w:rPr>
          <w:rFonts w:ascii="Helvetica" w:hAnsi="Helvetica" w:cs="Arial"/>
          <w:color w:val="000000"/>
          <w:sz w:val="20"/>
          <w:szCs w:val="20"/>
        </w:rPr>
        <w:t>)</w:t>
      </w:r>
      <w:r w:rsidR="00997EB2">
        <w:rPr>
          <w:rFonts w:ascii="Helvetica" w:hAnsi="Helvetica" w:cs="Arial"/>
          <w:color w:val="000000"/>
          <w:sz w:val="20"/>
          <w:szCs w:val="20"/>
        </w:rPr>
        <w:t>;</w:t>
      </w:r>
      <w:r>
        <w:rPr>
          <w:rFonts w:ascii="Helvetica" w:hAnsi="Helvetica" w:cs="Arial"/>
          <w:color w:val="000000"/>
          <w:sz w:val="20"/>
          <w:szCs w:val="20"/>
        </w:rPr>
        <w:t xml:space="preserve"> members of </w:t>
      </w:r>
      <w:r w:rsidRPr="007A4A78">
        <w:rPr>
          <w:rFonts w:ascii="Helvetica" w:hAnsi="Helvetica" w:cs="Arial"/>
          <w:color w:val="000000"/>
          <w:sz w:val="20"/>
          <w:szCs w:val="20"/>
        </w:rPr>
        <w:t>racial minorities</w:t>
      </w:r>
      <w:r w:rsidR="00997EB2">
        <w:rPr>
          <w:rFonts w:ascii="Helvetica" w:hAnsi="Helvetica" w:cs="Arial"/>
          <w:color w:val="000000"/>
          <w:sz w:val="20"/>
          <w:szCs w:val="20"/>
        </w:rPr>
        <w:t>;</w:t>
      </w:r>
      <w:r w:rsidRPr="007A4A78">
        <w:rPr>
          <w:rFonts w:ascii="Helvetica" w:hAnsi="Helvetica" w:cs="Arial"/>
          <w:color w:val="000000"/>
          <w:sz w:val="20"/>
          <w:szCs w:val="20"/>
        </w:rPr>
        <w:t xml:space="preserve"> people who are poor, uninsured,</w:t>
      </w:r>
      <w:r w:rsidR="00997EB2">
        <w:rPr>
          <w:rFonts w:ascii="Helvetica" w:hAnsi="Helvetica" w:cs="Arial"/>
          <w:color w:val="000000"/>
          <w:sz w:val="20"/>
          <w:szCs w:val="20"/>
        </w:rPr>
        <w:t xml:space="preserve"> or</w:t>
      </w:r>
      <w:r w:rsidRPr="007A4A78">
        <w:rPr>
          <w:rFonts w:ascii="Helvetica" w:hAnsi="Helvetica" w:cs="Arial"/>
          <w:color w:val="000000"/>
          <w:sz w:val="20"/>
          <w:szCs w:val="20"/>
        </w:rPr>
        <w:t xml:space="preserve"> under-insured</w:t>
      </w:r>
      <w:r w:rsidR="00997EB2">
        <w:rPr>
          <w:rFonts w:ascii="Helvetica" w:hAnsi="Helvetica" w:cs="Arial"/>
          <w:color w:val="000000"/>
          <w:sz w:val="20"/>
          <w:szCs w:val="20"/>
        </w:rPr>
        <w:t>;</w:t>
      </w:r>
      <w:r w:rsidRPr="007A4A78">
        <w:rPr>
          <w:rFonts w:ascii="Helvetica" w:hAnsi="Helvetica" w:cs="Arial"/>
          <w:color w:val="000000"/>
          <w:sz w:val="20"/>
          <w:szCs w:val="20"/>
        </w:rPr>
        <w:t xml:space="preserve"> </w:t>
      </w:r>
      <w:r w:rsidR="00997EB2">
        <w:rPr>
          <w:rFonts w:ascii="Helvetica" w:hAnsi="Helvetica" w:cs="Arial"/>
          <w:color w:val="000000"/>
          <w:sz w:val="20"/>
          <w:szCs w:val="20"/>
        </w:rPr>
        <w:t>and people</w:t>
      </w:r>
      <w:r>
        <w:rPr>
          <w:rFonts w:ascii="Helvetica" w:hAnsi="Helvetica" w:cs="Arial"/>
          <w:color w:val="000000"/>
          <w:sz w:val="20"/>
          <w:szCs w:val="20"/>
        </w:rPr>
        <w:t xml:space="preserve"> </w:t>
      </w:r>
      <w:r w:rsidRPr="007A4A78">
        <w:rPr>
          <w:rFonts w:ascii="Helvetica" w:hAnsi="Helvetica" w:cs="Arial"/>
          <w:color w:val="000000"/>
          <w:sz w:val="20"/>
          <w:szCs w:val="20"/>
        </w:rPr>
        <w:t>living in rural areas.</w:t>
      </w:r>
      <w:r w:rsidR="00835D52">
        <w:rPr>
          <w:rStyle w:val="FootnoteReference"/>
          <w:rFonts w:ascii="Helvetica" w:hAnsi="Helvetica" w:cs="Arial"/>
          <w:color w:val="000000"/>
          <w:sz w:val="20"/>
          <w:szCs w:val="20"/>
        </w:rPr>
        <w:footnoteReference w:id="3"/>
      </w:r>
      <w:r w:rsidRPr="007A4A78">
        <w:rPr>
          <w:rFonts w:ascii="Helvetica" w:hAnsi="Helvetica" w:cs="Arial"/>
          <w:color w:val="000000"/>
          <w:sz w:val="20"/>
          <w:szCs w:val="20"/>
        </w:rPr>
        <w:t xml:space="preserve"> </w:t>
      </w:r>
    </w:p>
    <w:p w14:paraId="107A8A29" w14:textId="73780363" w:rsidR="007A4A78" w:rsidRPr="007A4A78" w:rsidRDefault="007A4A78" w:rsidP="007A4A78">
      <w:pPr>
        <w:pStyle w:val="NormalWeb"/>
        <w:shd w:val="clear" w:color="auto" w:fill="FFFFFF"/>
        <w:spacing w:after="225"/>
        <w:ind w:right="3240"/>
        <w:rPr>
          <w:rFonts w:ascii="Helvetica" w:hAnsi="Helvetica" w:cs="Arial"/>
          <w:color w:val="000000"/>
          <w:sz w:val="20"/>
          <w:szCs w:val="20"/>
        </w:rPr>
      </w:pPr>
      <w:r w:rsidRPr="007A4A78">
        <w:rPr>
          <w:rFonts w:ascii="Helvetica" w:hAnsi="Helvetica" w:cs="Arial"/>
          <w:color w:val="000000"/>
          <w:sz w:val="20"/>
          <w:szCs w:val="20"/>
        </w:rPr>
        <w:t>This artificial inflation of risk scores in vulnerable populations is problematic</w:t>
      </w:r>
      <w:r w:rsidR="000C7967">
        <w:rPr>
          <w:rFonts w:ascii="Helvetica" w:hAnsi="Helvetica" w:cs="Arial"/>
          <w:color w:val="000000"/>
          <w:sz w:val="20"/>
          <w:szCs w:val="20"/>
        </w:rPr>
        <w:t>,</w:t>
      </w:r>
      <w:r w:rsidRPr="007A4A78">
        <w:rPr>
          <w:rFonts w:ascii="Helvetica" w:hAnsi="Helvetica" w:cs="Arial"/>
          <w:color w:val="000000"/>
          <w:sz w:val="20"/>
          <w:szCs w:val="20"/>
        </w:rPr>
        <w:t xml:space="preserve"> because </w:t>
      </w:r>
      <w:proofErr w:type="spellStart"/>
      <w:r>
        <w:rPr>
          <w:rFonts w:ascii="Helvetica" w:hAnsi="Helvetica" w:cs="Arial"/>
          <w:color w:val="000000"/>
          <w:sz w:val="20"/>
          <w:szCs w:val="20"/>
        </w:rPr>
        <w:t>Narxcare</w:t>
      </w:r>
      <w:proofErr w:type="spellEnd"/>
      <w:r>
        <w:rPr>
          <w:rFonts w:ascii="Helvetica" w:hAnsi="Helvetica" w:cs="Arial"/>
          <w:color w:val="000000"/>
          <w:sz w:val="20"/>
          <w:szCs w:val="20"/>
        </w:rPr>
        <w:t xml:space="preserve"> scores </w:t>
      </w:r>
      <w:r w:rsidR="000C7967">
        <w:rPr>
          <w:rFonts w:ascii="Helvetica" w:hAnsi="Helvetica" w:cs="Arial"/>
          <w:color w:val="000000"/>
          <w:sz w:val="20"/>
          <w:szCs w:val="20"/>
        </w:rPr>
        <w:t>have led to</w:t>
      </w:r>
      <w:r>
        <w:rPr>
          <w:rFonts w:ascii="Helvetica" w:hAnsi="Helvetica" w:cs="Arial"/>
          <w:color w:val="000000"/>
          <w:sz w:val="20"/>
          <w:szCs w:val="20"/>
        </w:rPr>
        <w:t xml:space="preserve"> </w:t>
      </w:r>
      <w:r w:rsidR="000C7967">
        <w:rPr>
          <w:rFonts w:ascii="Helvetica" w:hAnsi="Helvetica" w:cs="Arial"/>
          <w:color w:val="000000"/>
          <w:sz w:val="20"/>
          <w:szCs w:val="20"/>
        </w:rPr>
        <w:t xml:space="preserve">the </w:t>
      </w:r>
      <w:r w:rsidRPr="007A4A78">
        <w:rPr>
          <w:rFonts w:ascii="Helvetica" w:hAnsi="Helvetica" w:cs="Arial"/>
          <w:color w:val="000000"/>
          <w:sz w:val="20"/>
          <w:szCs w:val="20"/>
        </w:rPr>
        <w:t>denial of care.</w:t>
      </w:r>
      <w:r w:rsidR="008933F2">
        <w:rPr>
          <w:rStyle w:val="FootnoteReference"/>
          <w:rFonts w:ascii="Helvetica" w:hAnsi="Helvetica" w:cs="Arial"/>
          <w:color w:val="000000"/>
          <w:sz w:val="20"/>
          <w:szCs w:val="20"/>
        </w:rPr>
        <w:footnoteReference w:id="4"/>
      </w:r>
      <w:r w:rsidRPr="007A4A78">
        <w:rPr>
          <w:rFonts w:ascii="Helvetica" w:hAnsi="Helvetica" w:cs="Arial"/>
          <w:color w:val="000000"/>
          <w:sz w:val="20"/>
          <w:szCs w:val="20"/>
        </w:rPr>
        <w:t xml:space="preserve"> </w:t>
      </w:r>
    </w:p>
    <w:p w14:paraId="7F7694E7" w14:textId="332304D8" w:rsidR="008933F2" w:rsidRDefault="00FD1353" w:rsidP="007A4A78">
      <w:pPr>
        <w:pStyle w:val="NormalWeb"/>
        <w:shd w:val="clear" w:color="auto" w:fill="FFFFFF"/>
        <w:spacing w:after="225"/>
        <w:ind w:right="3240"/>
        <w:rPr>
          <w:rFonts w:ascii="Helvetica" w:hAnsi="Helvetica" w:cs="Arial"/>
          <w:color w:val="000000"/>
          <w:sz w:val="20"/>
          <w:szCs w:val="20"/>
        </w:rPr>
      </w:pPr>
      <w:r>
        <w:rPr>
          <w:rFonts w:ascii="Helvetica" w:hAnsi="Helvetica" w:cs="Arial"/>
          <w:color w:val="000000"/>
          <w:sz w:val="20"/>
          <w:szCs w:val="20"/>
        </w:rPr>
        <w:t>S</w:t>
      </w:r>
      <w:r w:rsidR="008933F2">
        <w:rPr>
          <w:rFonts w:ascii="Helvetica" w:hAnsi="Helvetica" w:cs="Arial"/>
          <w:color w:val="000000"/>
          <w:sz w:val="20"/>
          <w:szCs w:val="20"/>
        </w:rPr>
        <w:t>tudies suggest that 8</w:t>
      </w:r>
      <w:r w:rsidR="004026FF">
        <w:rPr>
          <w:rStyle w:val="FootnoteReference"/>
          <w:rFonts w:ascii="Helvetica" w:hAnsi="Helvetica" w:cs="Arial"/>
          <w:color w:val="000000"/>
          <w:sz w:val="20"/>
          <w:szCs w:val="20"/>
        </w:rPr>
        <w:footnoteReference w:id="5"/>
      </w:r>
      <w:r w:rsidR="008933F2">
        <w:rPr>
          <w:rFonts w:ascii="Helvetica" w:hAnsi="Helvetica" w:cs="Arial"/>
          <w:color w:val="000000"/>
          <w:sz w:val="20"/>
          <w:szCs w:val="20"/>
        </w:rPr>
        <w:t xml:space="preserve"> to 13</w:t>
      </w:r>
      <w:r w:rsidR="004026FF">
        <w:rPr>
          <w:rStyle w:val="FootnoteReference"/>
          <w:rFonts w:ascii="Helvetica" w:hAnsi="Helvetica" w:cs="Arial"/>
          <w:color w:val="000000"/>
          <w:sz w:val="20"/>
          <w:szCs w:val="20"/>
        </w:rPr>
        <w:footnoteReference w:id="6"/>
      </w:r>
      <w:r w:rsidR="008933F2">
        <w:rPr>
          <w:rFonts w:ascii="Helvetica" w:hAnsi="Helvetica" w:cs="Arial"/>
          <w:color w:val="000000"/>
          <w:sz w:val="20"/>
          <w:szCs w:val="20"/>
        </w:rPr>
        <w:t xml:space="preserve"> million Americans </w:t>
      </w:r>
      <w:r w:rsidR="000C7967">
        <w:rPr>
          <w:rFonts w:ascii="Helvetica" w:hAnsi="Helvetica" w:cs="Arial"/>
          <w:color w:val="000000"/>
          <w:sz w:val="20"/>
          <w:szCs w:val="20"/>
        </w:rPr>
        <w:t>use</w:t>
      </w:r>
      <w:r w:rsidR="008933F2">
        <w:rPr>
          <w:rFonts w:ascii="Helvetica" w:hAnsi="Helvetica" w:cs="Arial"/>
          <w:color w:val="000000"/>
          <w:sz w:val="20"/>
          <w:szCs w:val="20"/>
        </w:rPr>
        <w:t xml:space="preserve"> opioids long-term to manage pain</w:t>
      </w:r>
      <w:r w:rsidR="000C7967">
        <w:rPr>
          <w:rFonts w:ascii="Helvetica" w:hAnsi="Helvetica" w:cs="Arial"/>
          <w:color w:val="000000"/>
          <w:sz w:val="20"/>
          <w:szCs w:val="20"/>
        </w:rPr>
        <w:t>.</w:t>
      </w:r>
      <w:r w:rsidR="008933F2">
        <w:rPr>
          <w:rFonts w:ascii="Helvetica" w:hAnsi="Helvetica" w:cs="Arial"/>
          <w:color w:val="000000"/>
          <w:sz w:val="20"/>
          <w:szCs w:val="20"/>
        </w:rPr>
        <w:t xml:space="preserve"> </w:t>
      </w:r>
      <w:r>
        <w:rPr>
          <w:rFonts w:ascii="Helvetica" w:hAnsi="Helvetica" w:cs="Arial"/>
          <w:color w:val="000000"/>
          <w:sz w:val="20"/>
          <w:szCs w:val="20"/>
        </w:rPr>
        <w:t xml:space="preserve">Although prescribing has dropped in recent years, so the numbers may have declined somewhat, the </w:t>
      </w:r>
      <w:proofErr w:type="spellStart"/>
      <w:r w:rsidR="004547A7">
        <w:rPr>
          <w:rFonts w:ascii="Helvetica" w:hAnsi="Helvetica" w:cs="Arial"/>
          <w:color w:val="000000"/>
          <w:sz w:val="20"/>
          <w:szCs w:val="20"/>
        </w:rPr>
        <w:t>Narxcare</w:t>
      </w:r>
      <w:proofErr w:type="spellEnd"/>
      <w:r w:rsidR="004547A7">
        <w:rPr>
          <w:rFonts w:ascii="Helvetica" w:hAnsi="Helvetica" w:cs="Arial"/>
          <w:color w:val="000000"/>
          <w:sz w:val="20"/>
          <w:szCs w:val="20"/>
        </w:rPr>
        <w:t xml:space="preserve"> </w:t>
      </w:r>
      <w:r w:rsidR="008933F2">
        <w:rPr>
          <w:rFonts w:ascii="Helvetica" w:hAnsi="Helvetica" w:cs="Arial"/>
          <w:color w:val="000000"/>
          <w:sz w:val="20"/>
          <w:szCs w:val="20"/>
        </w:rPr>
        <w:t xml:space="preserve">algorithm </w:t>
      </w:r>
      <w:r>
        <w:rPr>
          <w:rFonts w:ascii="Helvetica" w:hAnsi="Helvetica" w:cs="Arial"/>
          <w:color w:val="000000"/>
          <w:sz w:val="20"/>
          <w:szCs w:val="20"/>
        </w:rPr>
        <w:t xml:space="preserve">still </w:t>
      </w:r>
      <w:r w:rsidR="008933F2">
        <w:rPr>
          <w:rFonts w:ascii="Helvetica" w:hAnsi="Helvetica" w:cs="Arial"/>
          <w:color w:val="000000"/>
          <w:sz w:val="20"/>
          <w:szCs w:val="20"/>
        </w:rPr>
        <w:t>stands to affect a significant cohort of people.</w:t>
      </w:r>
    </w:p>
    <w:p w14:paraId="29902D43" w14:textId="3457E1ED" w:rsidR="00FD1353" w:rsidRDefault="004547A7" w:rsidP="007A4A78">
      <w:pPr>
        <w:pStyle w:val="NormalWeb"/>
        <w:shd w:val="clear" w:color="auto" w:fill="FFFFFF"/>
        <w:spacing w:after="225"/>
        <w:ind w:right="3240"/>
        <w:rPr>
          <w:rFonts w:ascii="Helvetica" w:hAnsi="Helvetica" w:cs="Arial"/>
          <w:color w:val="000000"/>
          <w:sz w:val="20"/>
          <w:szCs w:val="20"/>
        </w:rPr>
      </w:pPr>
      <w:r>
        <w:rPr>
          <w:rFonts w:ascii="Helvetica" w:hAnsi="Helvetica" w:cs="Arial"/>
          <w:color w:val="000000"/>
          <w:sz w:val="20"/>
          <w:szCs w:val="20"/>
        </w:rPr>
        <w:t>Persons who use opioids to manage pain</w:t>
      </w:r>
      <w:r w:rsidR="008933F2">
        <w:rPr>
          <w:rFonts w:ascii="Helvetica" w:hAnsi="Helvetica" w:cs="Arial"/>
          <w:color w:val="000000"/>
          <w:sz w:val="20"/>
          <w:szCs w:val="20"/>
        </w:rPr>
        <w:t xml:space="preserve"> </w:t>
      </w:r>
      <w:r>
        <w:rPr>
          <w:rFonts w:ascii="Helvetica" w:hAnsi="Helvetica" w:cs="Arial"/>
          <w:color w:val="000000"/>
          <w:sz w:val="20"/>
          <w:szCs w:val="20"/>
        </w:rPr>
        <w:t>are</w:t>
      </w:r>
      <w:r w:rsidR="008933F2">
        <w:rPr>
          <w:rFonts w:ascii="Helvetica" w:hAnsi="Helvetica" w:cs="Arial"/>
          <w:color w:val="000000"/>
          <w:sz w:val="20"/>
          <w:szCs w:val="20"/>
        </w:rPr>
        <w:t xml:space="preserve"> especially vulnerable to </w:t>
      </w:r>
      <w:r w:rsidR="00FD1353">
        <w:rPr>
          <w:rFonts w:ascii="Helvetica" w:hAnsi="Helvetica" w:cs="Arial"/>
          <w:color w:val="000000"/>
          <w:sz w:val="20"/>
          <w:szCs w:val="20"/>
        </w:rPr>
        <w:t xml:space="preserve">the </w:t>
      </w:r>
      <w:r w:rsidR="008933F2">
        <w:rPr>
          <w:rFonts w:ascii="Helvetica" w:hAnsi="Helvetica" w:cs="Arial"/>
          <w:color w:val="000000"/>
          <w:sz w:val="20"/>
          <w:szCs w:val="20"/>
        </w:rPr>
        <w:t xml:space="preserve">loss of </w:t>
      </w:r>
      <w:r w:rsidR="00FD1353">
        <w:rPr>
          <w:rFonts w:ascii="Helvetica" w:hAnsi="Helvetica" w:cs="Arial"/>
          <w:color w:val="000000"/>
          <w:sz w:val="20"/>
          <w:szCs w:val="20"/>
        </w:rPr>
        <w:t>health</w:t>
      </w:r>
      <w:r w:rsidR="008933F2">
        <w:rPr>
          <w:rFonts w:ascii="Helvetica" w:hAnsi="Helvetica" w:cs="Arial"/>
          <w:color w:val="000000"/>
          <w:sz w:val="20"/>
          <w:szCs w:val="20"/>
        </w:rPr>
        <w:t>care</w:t>
      </w:r>
      <w:r>
        <w:rPr>
          <w:rFonts w:ascii="Helvetica" w:hAnsi="Helvetica" w:cs="Arial"/>
          <w:color w:val="000000"/>
          <w:sz w:val="20"/>
          <w:szCs w:val="20"/>
        </w:rPr>
        <w:t xml:space="preserve"> today</w:t>
      </w:r>
      <w:r w:rsidR="00FD1353">
        <w:rPr>
          <w:rFonts w:ascii="Helvetica" w:hAnsi="Helvetica" w:cs="Arial"/>
          <w:color w:val="000000"/>
          <w:sz w:val="20"/>
          <w:szCs w:val="20"/>
        </w:rPr>
        <w:t xml:space="preserve">. </w:t>
      </w:r>
      <w:r w:rsidR="008933F2">
        <w:rPr>
          <w:rFonts w:ascii="Helvetica" w:hAnsi="Helvetica" w:cs="Arial"/>
          <w:color w:val="000000"/>
          <w:sz w:val="20"/>
          <w:szCs w:val="20"/>
        </w:rPr>
        <w:t>Studies suggest</w:t>
      </w:r>
      <w:r w:rsidR="00FD1353">
        <w:rPr>
          <w:rFonts w:ascii="Helvetica" w:hAnsi="Helvetica" w:cs="Arial"/>
          <w:color w:val="000000"/>
          <w:sz w:val="20"/>
          <w:szCs w:val="20"/>
        </w:rPr>
        <w:t>, for example,</w:t>
      </w:r>
      <w:r w:rsidR="008933F2">
        <w:rPr>
          <w:rFonts w:ascii="Helvetica" w:hAnsi="Helvetica" w:cs="Arial"/>
          <w:color w:val="000000"/>
          <w:sz w:val="20"/>
          <w:szCs w:val="20"/>
        </w:rPr>
        <w:t xml:space="preserve"> that nearly half of primary care clinics in the US will not take on a new patient who uses opioids </w:t>
      </w:r>
      <w:r w:rsidR="008933F2">
        <w:rPr>
          <w:rFonts w:ascii="Helvetica" w:hAnsi="Helvetica" w:cs="Arial"/>
          <w:color w:val="000000"/>
          <w:sz w:val="20"/>
          <w:szCs w:val="20"/>
        </w:rPr>
        <w:lastRenderedPageBreak/>
        <w:t>to manage pain,</w:t>
      </w:r>
      <w:r w:rsidR="004026FF">
        <w:rPr>
          <w:rStyle w:val="FootnoteReference"/>
          <w:rFonts w:ascii="Helvetica" w:hAnsi="Helvetica" w:cs="Arial"/>
          <w:color w:val="000000"/>
          <w:sz w:val="20"/>
          <w:szCs w:val="20"/>
        </w:rPr>
        <w:footnoteReference w:id="7"/>
      </w:r>
      <w:r w:rsidR="008933F2">
        <w:rPr>
          <w:rFonts w:ascii="Helvetica" w:hAnsi="Helvetica" w:cs="Arial"/>
          <w:color w:val="000000"/>
          <w:sz w:val="20"/>
          <w:szCs w:val="20"/>
        </w:rPr>
        <w:t xml:space="preserve"> and that 81% of providers are reluctant to treat such patients.</w:t>
      </w:r>
      <w:r w:rsidR="004026FF">
        <w:rPr>
          <w:rStyle w:val="FootnoteReference"/>
          <w:rFonts w:ascii="Helvetica" w:hAnsi="Helvetica" w:cs="Arial"/>
          <w:color w:val="000000"/>
          <w:sz w:val="20"/>
          <w:szCs w:val="20"/>
        </w:rPr>
        <w:footnoteReference w:id="8"/>
      </w:r>
      <w:r w:rsidR="008933F2">
        <w:rPr>
          <w:rFonts w:ascii="Helvetica" w:hAnsi="Helvetica" w:cs="Arial"/>
          <w:color w:val="000000"/>
          <w:sz w:val="20"/>
          <w:szCs w:val="20"/>
        </w:rPr>
        <w:t xml:space="preserve"> </w:t>
      </w:r>
    </w:p>
    <w:p w14:paraId="5734981E" w14:textId="3F19D95F" w:rsidR="008933F2" w:rsidRDefault="008933F2" w:rsidP="007A4A78">
      <w:pPr>
        <w:pStyle w:val="NormalWeb"/>
        <w:shd w:val="clear" w:color="auto" w:fill="FFFFFF"/>
        <w:spacing w:after="225"/>
        <w:ind w:right="3240"/>
        <w:rPr>
          <w:rFonts w:ascii="Helvetica" w:hAnsi="Helvetica" w:cs="Arial"/>
          <w:color w:val="000000"/>
          <w:sz w:val="20"/>
          <w:szCs w:val="20"/>
        </w:rPr>
      </w:pPr>
      <w:r>
        <w:rPr>
          <w:rFonts w:ascii="Helvetica" w:hAnsi="Helvetica" w:cs="Arial"/>
          <w:color w:val="000000"/>
          <w:sz w:val="20"/>
          <w:szCs w:val="20"/>
        </w:rPr>
        <w:t>Moreover, p</w:t>
      </w:r>
      <w:r w:rsidR="004547A7">
        <w:rPr>
          <w:rFonts w:ascii="Helvetica" w:hAnsi="Helvetica" w:cs="Arial"/>
          <w:color w:val="000000"/>
          <w:sz w:val="20"/>
          <w:szCs w:val="20"/>
        </w:rPr>
        <w:t>eople</w:t>
      </w:r>
      <w:r>
        <w:rPr>
          <w:rFonts w:ascii="Helvetica" w:hAnsi="Helvetica" w:cs="Arial"/>
          <w:color w:val="000000"/>
          <w:sz w:val="20"/>
          <w:szCs w:val="20"/>
        </w:rPr>
        <w:t xml:space="preserve"> whom the healthcare system has placed on opioids long term are increasingly being subjected to dangerous opioid cessation practices</w:t>
      </w:r>
      <w:r w:rsidR="00FD1353">
        <w:rPr>
          <w:rFonts w:ascii="Helvetica" w:hAnsi="Helvetica" w:cs="Arial"/>
          <w:color w:val="000000"/>
          <w:sz w:val="20"/>
          <w:szCs w:val="20"/>
        </w:rPr>
        <w:t>—in the name of their safety—</w:t>
      </w:r>
      <w:r>
        <w:rPr>
          <w:rFonts w:ascii="Helvetica" w:hAnsi="Helvetica" w:cs="Arial"/>
          <w:color w:val="000000"/>
          <w:sz w:val="20"/>
          <w:szCs w:val="20"/>
        </w:rPr>
        <w:t xml:space="preserve">that studies </w:t>
      </w:r>
      <w:r w:rsidR="00FD1353">
        <w:rPr>
          <w:rFonts w:ascii="Helvetica" w:hAnsi="Helvetica" w:cs="Arial"/>
          <w:color w:val="000000"/>
          <w:sz w:val="20"/>
          <w:szCs w:val="20"/>
        </w:rPr>
        <w:t xml:space="preserve">now </w:t>
      </w:r>
      <w:r>
        <w:rPr>
          <w:rFonts w:ascii="Helvetica" w:hAnsi="Helvetica" w:cs="Arial"/>
          <w:color w:val="000000"/>
          <w:sz w:val="20"/>
          <w:szCs w:val="20"/>
        </w:rPr>
        <w:t>show actually increase their risk of overdose and suicide by three to five fold, in addition to destabilizing their health, mental health</w:t>
      </w:r>
      <w:r w:rsidR="00FD1353">
        <w:rPr>
          <w:rFonts w:ascii="Helvetica" w:hAnsi="Helvetica" w:cs="Arial"/>
          <w:color w:val="000000"/>
          <w:sz w:val="20"/>
          <w:szCs w:val="20"/>
        </w:rPr>
        <w:t>,</w:t>
      </w:r>
      <w:r>
        <w:rPr>
          <w:rFonts w:ascii="Helvetica" w:hAnsi="Helvetica" w:cs="Arial"/>
          <w:color w:val="000000"/>
          <w:sz w:val="20"/>
          <w:szCs w:val="20"/>
        </w:rPr>
        <w:t xml:space="preserve"> and lives.</w:t>
      </w:r>
      <w:r w:rsidR="004026FF">
        <w:rPr>
          <w:rStyle w:val="FootnoteReference"/>
          <w:rFonts w:ascii="Helvetica" w:hAnsi="Helvetica" w:cs="Arial"/>
          <w:color w:val="000000"/>
          <w:sz w:val="20"/>
          <w:szCs w:val="20"/>
        </w:rPr>
        <w:footnoteReference w:id="9"/>
      </w:r>
      <w:r>
        <w:rPr>
          <w:rFonts w:ascii="Helvetica" w:hAnsi="Helvetica" w:cs="Arial"/>
          <w:color w:val="000000"/>
          <w:sz w:val="20"/>
          <w:szCs w:val="20"/>
        </w:rPr>
        <w:t xml:space="preserve"> </w:t>
      </w:r>
    </w:p>
    <w:p w14:paraId="3F978DB4" w14:textId="54B8CDCB" w:rsidR="007A4A78" w:rsidRPr="007A4A78" w:rsidRDefault="00F448CD" w:rsidP="007A4A78">
      <w:pPr>
        <w:pStyle w:val="NormalWeb"/>
        <w:shd w:val="clear" w:color="auto" w:fill="FFFFFF"/>
        <w:spacing w:after="225"/>
        <w:ind w:right="3240"/>
        <w:rPr>
          <w:rFonts w:ascii="Helvetica" w:hAnsi="Helvetica" w:cs="Arial"/>
          <w:color w:val="000000"/>
          <w:sz w:val="20"/>
          <w:szCs w:val="20"/>
        </w:rPr>
      </w:pPr>
      <w:r>
        <w:rPr>
          <w:rFonts w:ascii="Helvetica" w:hAnsi="Helvetica" w:cs="Arial"/>
          <w:color w:val="000000"/>
          <w:sz w:val="20"/>
          <w:szCs w:val="20"/>
        </w:rPr>
        <w:t xml:space="preserve">Given the proprietary character </w:t>
      </w:r>
      <w:r w:rsidR="004547A7">
        <w:rPr>
          <w:rFonts w:ascii="Helvetica" w:hAnsi="Helvetica" w:cs="Arial"/>
          <w:color w:val="000000"/>
          <w:sz w:val="20"/>
          <w:szCs w:val="20"/>
        </w:rPr>
        <w:t>of Bamboo Health’s</w:t>
      </w:r>
      <w:r>
        <w:rPr>
          <w:rFonts w:ascii="Helvetica" w:hAnsi="Helvetica" w:cs="Arial"/>
          <w:color w:val="000000"/>
          <w:sz w:val="20"/>
          <w:szCs w:val="20"/>
        </w:rPr>
        <w:t xml:space="preserve"> algorithm and the company’s lack of transparency about the factors it incorporates, the American Medical Association’s framework for “augmented intelligence </w:t>
      </w:r>
      <w:r>
        <w:rPr>
          <w:rFonts w:ascii="Helvetica" w:hAnsi="Helvetica" w:cs="Arial"/>
          <w:color w:val="000000"/>
          <w:sz w:val="20"/>
          <w:szCs w:val="20"/>
        </w:rPr>
        <w:lastRenderedPageBreak/>
        <w:t xml:space="preserve">systems,” mentioned in this proposed rule, is </w:t>
      </w:r>
      <w:r w:rsidR="00FD1353">
        <w:rPr>
          <w:rFonts w:ascii="Helvetica" w:hAnsi="Helvetica" w:cs="Arial"/>
          <w:color w:val="000000"/>
          <w:sz w:val="20"/>
          <w:szCs w:val="20"/>
        </w:rPr>
        <w:t xml:space="preserve">especially </w:t>
      </w:r>
      <w:r>
        <w:rPr>
          <w:rFonts w:ascii="Helvetica" w:hAnsi="Helvetica" w:cs="Arial"/>
          <w:color w:val="000000"/>
          <w:sz w:val="20"/>
          <w:szCs w:val="20"/>
        </w:rPr>
        <w:t xml:space="preserve">useful. In particular, we </w:t>
      </w:r>
      <w:r w:rsidR="00FD1353">
        <w:rPr>
          <w:rFonts w:ascii="Helvetica" w:hAnsi="Helvetica" w:cs="Arial"/>
          <w:color w:val="000000"/>
          <w:sz w:val="20"/>
          <w:szCs w:val="20"/>
        </w:rPr>
        <w:t xml:space="preserve">endorse the </w:t>
      </w:r>
      <w:r>
        <w:rPr>
          <w:rFonts w:ascii="Helvetica" w:hAnsi="Helvetica" w:cs="Arial"/>
          <w:color w:val="000000"/>
          <w:sz w:val="20"/>
          <w:szCs w:val="20"/>
        </w:rPr>
        <w:t>conclusion that “providers should understand enough about the tools they are using to evaluate, select, and implement them, and should forgo the use of such tools if the provider does not adequately understand how they work.”</w:t>
      </w:r>
    </w:p>
    <w:p w14:paraId="34241765" w14:textId="7D81EFDD" w:rsidR="007A4A78" w:rsidRDefault="007A4A78" w:rsidP="007A4A78">
      <w:pPr>
        <w:pStyle w:val="NormalWeb"/>
        <w:shd w:val="clear" w:color="auto" w:fill="FFFFFF"/>
        <w:spacing w:after="225"/>
        <w:ind w:right="3240"/>
        <w:rPr>
          <w:rFonts w:ascii="Helvetica" w:hAnsi="Helvetica" w:cs="Arial"/>
          <w:color w:val="000000"/>
          <w:sz w:val="20"/>
          <w:szCs w:val="20"/>
        </w:rPr>
      </w:pPr>
      <w:r w:rsidRPr="007A4A78">
        <w:rPr>
          <w:rFonts w:ascii="Helvetica" w:hAnsi="Helvetica" w:cs="Arial"/>
          <w:color w:val="000000"/>
          <w:sz w:val="20"/>
          <w:szCs w:val="20"/>
        </w:rPr>
        <w:t xml:space="preserve">We </w:t>
      </w:r>
      <w:r w:rsidR="004547A7">
        <w:rPr>
          <w:rFonts w:ascii="Helvetica" w:hAnsi="Helvetica" w:cs="Arial"/>
          <w:color w:val="000000"/>
          <w:sz w:val="20"/>
          <w:szCs w:val="20"/>
        </w:rPr>
        <w:t>thank you for the opportunity to comment</w:t>
      </w:r>
      <w:r w:rsidRPr="007A4A78">
        <w:rPr>
          <w:rFonts w:ascii="Helvetica" w:hAnsi="Helvetica" w:cs="Arial"/>
          <w:color w:val="000000"/>
          <w:sz w:val="20"/>
          <w:szCs w:val="20"/>
        </w:rPr>
        <w:t xml:space="preserve"> on this well-considered proposed rule.</w:t>
      </w:r>
    </w:p>
    <w:p w14:paraId="4B3C7E00" w14:textId="1835D93C" w:rsidR="00F448CD" w:rsidRDefault="00F448CD" w:rsidP="007A4A78">
      <w:pPr>
        <w:pStyle w:val="NormalWeb"/>
        <w:shd w:val="clear" w:color="auto" w:fill="FFFFFF"/>
        <w:spacing w:after="225"/>
        <w:ind w:right="3240"/>
        <w:rPr>
          <w:rFonts w:ascii="Helvetica" w:hAnsi="Helvetica" w:cs="Arial"/>
          <w:color w:val="000000"/>
          <w:sz w:val="20"/>
          <w:szCs w:val="20"/>
        </w:rPr>
      </w:pPr>
      <w:r>
        <w:rPr>
          <w:rFonts w:ascii="Helvetica" w:hAnsi="Helvetica" w:cs="Arial"/>
          <w:color w:val="000000"/>
          <w:sz w:val="20"/>
          <w:szCs w:val="20"/>
        </w:rPr>
        <w:t>Sincerely,</w:t>
      </w:r>
    </w:p>
    <w:p w14:paraId="64DB91E2" w14:textId="3B7B0473" w:rsidR="00F448CD" w:rsidRPr="00F448CD" w:rsidRDefault="00F448CD" w:rsidP="007A4A78">
      <w:pPr>
        <w:pStyle w:val="NormalWeb"/>
        <w:shd w:val="clear" w:color="auto" w:fill="FFFFFF"/>
        <w:spacing w:after="225"/>
        <w:ind w:right="3240"/>
        <w:rPr>
          <w:rFonts w:ascii="Bradley Hand" w:hAnsi="Bradley Hand" w:cs="Arial"/>
          <w:color w:val="000000"/>
        </w:rPr>
      </w:pPr>
      <w:r w:rsidRPr="00F448CD">
        <w:rPr>
          <w:rFonts w:ascii="Bradley Hand" w:hAnsi="Bradley Hand" w:cs="Arial"/>
          <w:color w:val="000000"/>
        </w:rPr>
        <w:t>Kate M. Nicholson</w:t>
      </w:r>
    </w:p>
    <w:p w14:paraId="692EC4E3" w14:textId="0BC0CF3D" w:rsidR="00F448CD" w:rsidRPr="007A4A78" w:rsidRDefault="00F448CD" w:rsidP="007A4A78">
      <w:pPr>
        <w:pStyle w:val="NormalWeb"/>
        <w:shd w:val="clear" w:color="auto" w:fill="FFFFFF"/>
        <w:spacing w:after="225"/>
        <w:ind w:right="3240"/>
        <w:rPr>
          <w:rFonts w:ascii="Helvetica" w:hAnsi="Helvetica" w:cs="Arial"/>
          <w:color w:val="000000"/>
          <w:sz w:val="20"/>
          <w:szCs w:val="20"/>
        </w:rPr>
      </w:pPr>
      <w:r>
        <w:rPr>
          <w:rFonts w:ascii="Helvetica" w:hAnsi="Helvetica" w:cs="Arial"/>
          <w:color w:val="000000"/>
          <w:sz w:val="20"/>
          <w:szCs w:val="20"/>
        </w:rPr>
        <w:t>Kate M. Nicholson</w:t>
      </w:r>
    </w:p>
    <w:p w14:paraId="5EF14290" w14:textId="77777777" w:rsidR="008A6CC6" w:rsidRPr="005A2BB1" w:rsidRDefault="008A6CC6" w:rsidP="005A2BB1">
      <w:pPr>
        <w:pStyle w:val="NormalWeb"/>
        <w:shd w:val="clear" w:color="auto" w:fill="FFFFFF"/>
        <w:spacing w:after="225"/>
        <w:ind w:right="3240"/>
        <w:rPr>
          <w:rFonts w:ascii="Helvetica" w:hAnsi="Helvetica" w:cs="Arial"/>
          <w:color w:val="000000"/>
          <w:sz w:val="20"/>
          <w:szCs w:val="20"/>
        </w:rPr>
      </w:pPr>
    </w:p>
    <w:p w14:paraId="21B258B3" w14:textId="77777777" w:rsidR="00F7351F" w:rsidRPr="007F0C65" w:rsidRDefault="00F7351F" w:rsidP="008631FD">
      <w:pPr>
        <w:pStyle w:val="NormalWeb"/>
        <w:shd w:val="clear" w:color="auto" w:fill="FFFFFF"/>
        <w:spacing w:before="0" w:beforeAutospacing="0" w:after="225" w:afterAutospacing="0"/>
        <w:ind w:right="3240"/>
        <w:jc w:val="both"/>
        <w:rPr>
          <w:rFonts w:ascii="Helvetica" w:hAnsi="Helvetica" w:cs="Arial"/>
          <w:color w:val="000000"/>
          <w:sz w:val="20"/>
          <w:szCs w:val="20"/>
        </w:rPr>
      </w:pPr>
    </w:p>
    <w:sectPr w:rsidR="00F7351F" w:rsidRPr="007F0C65" w:rsidSect="007F0C65">
      <w:headerReference w:type="default" r:id="rId8"/>
      <w:footerReference w:type="default" r:id="rId9"/>
      <w:headerReference w:type="first" r:id="rId10"/>
      <w:footerReference w:type="first" r:id="rId11"/>
      <w:pgSz w:w="12240" w:h="15840"/>
      <w:pgMar w:top="2304" w:right="1080" w:bottom="1656" w:left="1080" w:header="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4FD3" w14:textId="77777777" w:rsidR="0094784A" w:rsidRDefault="0094784A" w:rsidP="000F273A">
      <w:r>
        <w:separator/>
      </w:r>
    </w:p>
  </w:endnote>
  <w:endnote w:type="continuationSeparator" w:id="0">
    <w:p w14:paraId="3999480B" w14:textId="77777777" w:rsidR="0094784A" w:rsidRDefault="0094784A" w:rsidP="000F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SystemUIFont">
    <w:altName w:val="Calibri"/>
    <w:panose1 w:val="020B0604020202020204"/>
    <w:charset w:val="00"/>
    <w:family w:val="auto"/>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Bradley Hand">
    <w:panose1 w:val="00000700000000000000"/>
    <w:charset w:val="4D"/>
    <w:family w:val="auto"/>
    <w:pitch w:val="variable"/>
    <w:sig w:usb0="800000F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362F" w14:textId="77777777" w:rsidR="00972F04" w:rsidRDefault="00B96171">
    <w:pPr>
      <w:pStyle w:val="Footer"/>
    </w:pPr>
    <w:r>
      <w:rPr>
        <w:noProof/>
      </w:rPr>
      <mc:AlternateContent>
        <mc:Choice Requires="wps">
          <w:drawing>
            <wp:anchor distT="0" distB="0" distL="114300" distR="114300" simplePos="0" relativeHeight="251664384" behindDoc="0" locked="0" layoutInCell="1" allowOverlap="1" wp14:anchorId="03F5A345" wp14:editId="01853136">
              <wp:simplePos x="0" y="0"/>
              <wp:positionH relativeFrom="column">
                <wp:posOffset>4568614</wp:posOffset>
              </wp:positionH>
              <wp:positionV relativeFrom="paragraph">
                <wp:posOffset>-447252</wp:posOffset>
              </wp:positionV>
              <wp:extent cx="1485900" cy="3416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1485900" cy="341630"/>
                      </a:xfrm>
                      <a:prstGeom prst="rect">
                        <a:avLst/>
                      </a:prstGeom>
                      <a:noFill/>
                      <a:ln w="6350">
                        <a:noFill/>
                      </a:ln>
                    </wps:spPr>
                    <wps:txbx>
                      <w:txbxContent>
                        <w:p w14:paraId="01E7F38D"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info@nationalpain.org</w:t>
                          </w:r>
                        </w:p>
                        <w:p w14:paraId="3A7710AF"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(303) 909-3175</w:t>
                          </w:r>
                        </w:p>
                        <w:p w14:paraId="04C7E6B7" w14:textId="77777777" w:rsidR="00972F04" w:rsidRDefault="00972F04" w:rsidP="00B96171">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5A345" id="_x0000_t202" coordsize="21600,21600" o:spt="202" path="m,l,21600r21600,l21600,xe">
              <v:stroke joinstyle="miter"/>
              <v:path gradientshapeok="t" o:connecttype="rect"/>
            </v:shapetype>
            <v:shape id="Text Box 6" o:spid="_x0000_s1027" type="#_x0000_t202" style="position:absolute;margin-left:359.75pt;margin-top:-35.2pt;width:117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" filled="f" stroked="f" strokeweight=".5pt">
              <v:textbox inset="0,0,0,0">
                <w:txbxContent>
                  <w:p w14:paraId="01E7F38D"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info@nationalpain.org</w:t>
                    </w:r>
                  </w:p>
                  <w:p w14:paraId="3A7710AF"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(303) 909-3175</w:t>
                    </w:r>
                  </w:p>
                  <w:p w14:paraId="04C7E6B7" w14:textId="77777777" w:rsidR="00972F04" w:rsidRDefault="00972F04" w:rsidP="00B96171">
                    <w:pPr>
                      <w:spacing w:line="276" w:lineRule="auto"/>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DBD9F5C" wp14:editId="1E9775D9">
              <wp:simplePos x="0" y="0"/>
              <wp:positionH relativeFrom="column">
                <wp:posOffset>0</wp:posOffset>
              </wp:positionH>
              <wp:positionV relativeFrom="paragraph">
                <wp:posOffset>-495935</wp:posOffset>
              </wp:positionV>
              <wp:extent cx="1485900" cy="340591"/>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1485900" cy="340591"/>
                      </a:xfrm>
                      <a:prstGeom prst="rect">
                        <a:avLst/>
                      </a:prstGeom>
                      <a:noFill/>
                      <a:ln w="6350">
                        <a:noFill/>
                      </a:ln>
                    </wps:spPr>
                    <wps:txbx>
                      <w:txbxContent>
                        <w:p w14:paraId="5F4E0896" w14:textId="77777777" w:rsidR="00972F04" w:rsidRDefault="00972F04" w:rsidP="00B96171">
                          <w:pPr>
                            <w:spacing w:line="276" w:lineRule="auto"/>
                            <w:rPr>
                              <w:rFonts w:ascii="Helvetica" w:hAnsi="Helvetica"/>
                              <w:sz w:val="20"/>
                              <w:szCs w:val="20"/>
                            </w:rPr>
                          </w:pPr>
                          <w:r w:rsidRPr="00972F04">
                            <w:rPr>
                              <w:rFonts w:ascii="Helvetica" w:hAnsi="Helvetica"/>
                              <w:sz w:val="20"/>
                              <w:szCs w:val="20"/>
                            </w:rPr>
                            <w:t>P.O. Box 4172</w:t>
                          </w:r>
                          <w:r w:rsidRPr="00972F04">
                            <w:rPr>
                              <w:rFonts w:ascii="Helvetica" w:hAnsi="Helvetica"/>
                              <w:sz w:val="20"/>
                              <w:szCs w:val="20"/>
                            </w:rPr>
                            <w:tab/>
                          </w:r>
                        </w:p>
                        <w:p w14:paraId="4FAC4206"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 xml:space="preserve">Boulder, </w:t>
                          </w:r>
                          <w:r>
                            <w:rPr>
                              <w:rFonts w:ascii="Helvetica" w:hAnsi="Helvetica"/>
                              <w:sz w:val="20"/>
                              <w:szCs w:val="20"/>
                            </w:rPr>
                            <w:t>CO</w:t>
                          </w:r>
                          <w:r w:rsidRPr="00972F04">
                            <w:rPr>
                              <w:rFonts w:ascii="Helvetica" w:hAnsi="Helvetica"/>
                              <w:sz w:val="20"/>
                              <w:szCs w:val="20"/>
                            </w:rPr>
                            <w:t xml:space="preserve"> 80302</w:t>
                          </w:r>
                        </w:p>
                        <w:p w14:paraId="1E6DD0B9" w14:textId="77777777" w:rsidR="00972F04" w:rsidRDefault="00972F04" w:rsidP="00B96171">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D9F5C" id="Text Box 5" o:spid="_x0000_s1028" type="#_x0000_t202" style="position:absolute;margin-left:0;margin-top:-39.05pt;width:117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" filled="f" stroked="f" strokeweight=".5pt">
              <v:textbox inset="0,0,0,0">
                <w:txbxContent>
                  <w:p w14:paraId="5F4E0896" w14:textId="77777777" w:rsidR="00972F04" w:rsidRDefault="00972F04" w:rsidP="00B96171">
                    <w:pPr>
                      <w:spacing w:line="276" w:lineRule="auto"/>
                      <w:rPr>
                        <w:rFonts w:ascii="Helvetica" w:hAnsi="Helvetica"/>
                        <w:sz w:val="20"/>
                        <w:szCs w:val="20"/>
                      </w:rPr>
                    </w:pPr>
                    <w:r w:rsidRPr="00972F04">
                      <w:rPr>
                        <w:rFonts w:ascii="Helvetica" w:hAnsi="Helvetica"/>
                        <w:sz w:val="20"/>
                        <w:szCs w:val="20"/>
                      </w:rPr>
                      <w:t>P.O. Box 4172</w:t>
                    </w:r>
                    <w:r w:rsidRPr="00972F04">
                      <w:rPr>
                        <w:rFonts w:ascii="Helvetica" w:hAnsi="Helvetica"/>
                        <w:sz w:val="20"/>
                        <w:szCs w:val="20"/>
                      </w:rPr>
                      <w:tab/>
                    </w:r>
                  </w:p>
                  <w:p w14:paraId="4FAC4206"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 xml:space="preserve">Boulder, </w:t>
                    </w:r>
                    <w:r>
                      <w:rPr>
                        <w:rFonts w:ascii="Helvetica" w:hAnsi="Helvetica"/>
                        <w:sz w:val="20"/>
                        <w:szCs w:val="20"/>
                      </w:rPr>
                      <w:t>CO</w:t>
                    </w:r>
                    <w:r w:rsidRPr="00972F04">
                      <w:rPr>
                        <w:rFonts w:ascii="Helvetica" w:hAnsi="Helvetica"/>
                        <w:sz w:val="20"/>
                        <w:szCs w:val="20"/>
                      </w:rPr>
                      <w:t xml:space="preserve"> 80302</w:t>
                    </w:r>
                  </w:p>
                  <w:p w14:paraId="1E6DD0B9" w14:textId="77777777" w:rsidR="00972F04" w:rsidRDefault="00972F04" w:rsidP="00B96171">
                    <w:pPr>
                      <w:spacing w:line="276" w:lineRule="auto"/>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035A" w14:textId="77777777" w:rsidR="00B96171" w:rsidRDefault="00B96171">
    <w:pPr>
      <w:pStyle w:val="Footer"/>
    </w:pPr>
    <w:r w:rsidRPr="00B96171">
      <w:rPr>
        <w:noProof/>
      </w:rPr>
      <mc:AlternateContent>
        <mc:Choice Requires="wps">
          <w:drawing>
            <wp:anchor distT="0" distB="0" distL="114300" distR="114300" simplePos="0" relativeHeight="251671552" behindDoc="0" locked="0" layoutInCell="1" allowOverlap="1" wp14:anchorId="73B715D8" wp14:editId="51CE0597">
              <wp:simplePos x="0" y="0"/>
              <wp:positionH relativeFrom="column">
                <wp:posOffset>4582160</wp:posOffset>
              </wp:positionH>
              <wp:positionV relativeFrom="paragraph">
                <wp:posOffset>-496358</wp:posOffset>
              </wp:positionV>
              <wp:extent cx="1485900" cy="3409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1485900" cy="340995"/>
                      </a:xfrm>
                      <a:prstGeom prst="rect">
                        <a:avLst/>
                      </a:prstGeom>
                      <a:noFill/>
                      <a:ln w="6350">
                        <a:noFill/>
                      </a:ln>
                    </wps:spPr>
                    <wps:txbx>
                      <w:txbxContent>
                        <w:p w14:paraId="26975949"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info@nationalpain.org</w:t>
                          </w:r>
                        </w:p>
                        <w:p w14:paraId="17491EE9"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(303) 909-3175</w:t>
                          </w:r>
                        </w:p>
                        <w:p w14:paraId="6B339EDE" w14:textId="77777777" w:rsidR="00B96171" w:rsidRDefault="00B96171" w:rsidP="00B96171">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715D8" id="_x0000_t202" coordsize="21600,21600" o:spt="202" path="m,l,21600r21600,l21600,xe">
              <v:stroke joinstyle="miter"/>
              <v:path gradientshapeok="t" o:connecttype="rect"/>
            </v:shapetype>
            <v:shape id="Text Box 16" o:spid="_x0000_s1031" type="#_x0000_t202" style="position:absolute;margin-left:360.8pt;margin-top:-39.1pt;width:117pt;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" filled="f" stroked="f" strokeweight=".5pt">
              <v:textbox inset="0,0,0,0">
                <w:txbxContent>
                  <w:p w14:paraId="26975949"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info@nationalpain.org</w:t>
                    </w:r>
                  </w:p>
                  <w:p w14:paraId="17491EE9"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(303) 909-3175</w:t>
                    </w:r>
                  </w:p>
                  <w:p w14:paraId="6B339EDE" w14:textId="77777777" w:rsidR="00B96171" w:rsidRDefault="00B96171" w:rsidP="00B96171">
                    <w:pPr>
                      <w:spacing w:line="276" w:lineRule="auto"/>
                    </w:pPr>
                  </w:p>
                </w:txbxContent>
              </v:textbox>
            </v:shape>
          </w:pict>
        </mc:Fallback>
      </mc:AlternateContent>
    </w:r>
    <w:r w:rsidRPr="00B96171">
      <w:rPr>
        <w:noProof/>
      </w:rPr>
      <mc:AlternateContent>
        <mc:Choice Requires="wps">
          <w:drawing>
            <wp:anchor distT="0" distB="0" distL="114300" distR="114300" simplePos="0" relativeHeight="251670528" behindDoc="0" locked="0" layoutInCell="1" allowOverlap="1" wp14:anchorId="67B95116" wp14:editId="4B68B406">
              <wp:simplePos x="0" y="0"/>
              <wp:positionH relativeFrom="column">
                <wp:posOffset>0</wp:posOffset>
              </wp:positionH>
              <wp:positionV relativeFrom="paragraph">
                <wp:posOffset>-491490</wp:posOffset>
              </wp:positionV>
              <wp:extent cx="1485900" cy="34036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1485900" cy="340360"/>
                      </a:xfrm>
                      <a:prstGeom prst="rect">
                        <a:avLst/>
                      </a:prstGeom>
                      <a:noFill/>
                      <a:ln w="6350">
                        <a:noFill/>
                      </a:ln>
                    </wps:spPr>
                    <wps:txbx>
                      <w:txbxContent>
                        <w:p w14:paraId="0024D742" w14:textId="77777777" w:rsidR="00B96171" w:rsidRDefault="00B96171" w:rsidP="00B96171">
                          <w:pPr>
                            <w:spacing w:line="276" w:lineRule="auto"/>
                            <w:rPr>
                              <w:rFonts w:ascii="Helvetica" w:hAnsi="Helvetica"/>
                              <w:sz w:val="20"/>
                              <w:szCs w:val="20"/>
                            </w:rPr>
                          </w:pPr>
                          <w:r w:rsidRPr="00972F04">
                            <w:rPr>
                              <w:rFonts w:ascii="Helvetica" w:hAnsi="Helvetica"/>
                              <w:sz w:val="20"/>
                              <w:szCs w:val="20"/>
                            </w:rPr>
                            <w:t>P.O. Box 4172</w:t>
                          </w:r>
                          <w:r w:rsidRPr="00972F04">
                            <w:rPr>
                              <w:rFonts w:ascii="Helvetica" w:hAnsi="Helvetica"/>
                              <w:sz w:val="20"/>
                              <w:szCs w:val="20"/>
                            </w:rPr>
                            <w:tab/>
                          </w:r>
                        </w:p>
                        <w:p w14:paraId="2062C077"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 xml:space="preserve">Boulder, </w:t>
                          </w:r>
                          <w:r>
                            <w:rPr>
                              <w:rFonts w:ascii="Helvetica" w:hAnsi="Helvetica"/>
                              <w:sz w:val="20"/>
                              <w:szCs w:val="20"/>
                            </w:rPr>
                            <w:t>CO</w:t>
                          </w:r>
                          <w:r w:rsidRPr="00972F04">
                            <w:rPr>
                              <w:rFonts w:ascii="Helvetica" w:hAnsi="Helvetica"/>
                              <w:sz w:val="20"/>
                              <w:szCs w:val="20"/>
                            </w:rPr>
                            <w:t xml:space="preserve"> 80302</w:t>
                          </w:r>
                        </w:p>
                        <w:p w14:paraId="077E65A2" w14:textId="77777777" w:rsidR="00B96171" w:rsidRDefault="00B96171" w:rsidP="00B96171">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95116" id="Text Box 15" o:spid="_x0000_s1032" type="#_x0000_t202" style="position:absolute;margin-left:0;margin-top:-38.7pt;width:117pt;height:2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" filled="f" stroked="f" strokeweight=".5pt">
              <v:textbox inset="0,0,0,0">
                <w:txbxContent>
                  <w:p w14:paraId="0024D742" w14:textId="77777777" w:rsidR="00B96171" w:rsidRDefault="00B96171" w:rsidP="00B96171">
                    <w:pPr>
                      <w:spacing w:line="276" w:lineRule="auto"/>
                      <w:rPr>
                        <w:rFonts w:ascii="Helvetica" w:hAnsi="Helvetica"/>
                        <w:sz w:val="20"/>
                        <w:szCs w:val="20"/>
                      </w:rPr>
                    </w:pPr>
                    <w:r w:rsidRPr="00972F04">
                      <w:rPr>
                        <w:rFonts w:ascii="Helvetica" w:hAnsi="Helvetica"/>
                        <w:sz w:val="20"/>
                        <w:szCs w:val="20"/>
                      </w:rPr>
                      <w:t>P.O. Box 4172</w:t>
                    </w:r>
                    <w:r w:rsidRPr="00972F04">
                      <w:rPr>
                        <w:rFonts w:ascii="Helvetica" w:hAnsi="Helvetica"/>
                        <w:sz w:val="20"/>
                        <w:szCs w:val="20"/>
                      </w:rPr>
                      <w:tab/>
                    </w:r>
                  </w:p>
                  <w:p w14:paraId="2062C077"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 xml:space="preserve">Boulder, </w:t>
                    </w:r>
                    <w:r>
                      <w:rPr>
                        <w:rFonts w:ascii="Helvetica" w:hAnsi="Helvetica"/>
                        <w:sz w:val="20"/>
                        <w:szCs w:val="20"/>
                      </w:rPr>
                      <w:t>CO</w:t>
                    </w:r>
                    <w:r w:rsidRPr="00972F04">
                      <w:rPr>
                        <w:rFonts w:ascii="Helvetica" w:hAnsi="Helvetica"/>
                        <w:sz w:val="20"/>
                        <w:szCs w:val="20"/>
                      </w:rPr>
                      <w:t xml:space="preserve"> 80302</w:t>
                    </w:r>
                  </w:p>
                  <w:p w14:paraId="077E65A2" w14:textId="77777777" w:rsidR="00B96171" w:rsidRDefault="00B96171" w:rsidP="00B96171">
                    <w:pPr>
                      <w:spacing w:line="276" w:lineRule="auto"/>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840B" w14:textId="77777777" w:rsidR="0094784A" w:rsidRDefault="0094784A" w:rsidP="000F273A">
      <w:r>
        <w:separator/>
      </w:r>
    </w:p>
  </w:footnote>
  <w:footnote w:type="continuationSeparator" w:id="0">
    <w:p w14:paraId="276B8750" w14:textId="77777777" w:rsidR="0094784A" w:rsidRDefault="0094784A" w:rsidP="000F273A">
      <w:r>
        <w:continuationSeparator/>
      </w:r>
    </w:p>
  </w:footnote>
  <w:footnote w:id="1">
    <w:p w14:paraId="53B866F0" w14:textId="4E74C670" w:rsidR="00EC7EEC" w:rsidRPr="00EC7EEC" w:rsidRDefault="00EC7EEC" w:rsidP="00EC7EEC">
      <w:pPr>
        <w:pStyle w:val="Heading2"/>
        <w:spacing w:before="0" w:beforeAutospacing="0" w:after="0" w:afterAutospacing="0"/>
        <w:rPr>
          <w:rFonts w:ascii="Helvetica" w:hAnsi="Helvetica"/>
          <w:b w:val="0"/>
          <w:bCs w:val="0"/>
          <w:color w:val="000000"/>
          <w:sz w:val="18"/>
          <w:szCs w:val="18"/>
        </w:rPr>
      </w:pPr>
      <w:r w:rsidRPr="00EC7EEC">
        <w:rPr>
          <w:rStyle w:val="FootnoteReference"/>
          <w:rFonts w:ascii="Helvetica" w:hAnsi="Helvetica"/>
          <w:b w:val="0"/>
          <w:bCs w:val="0"/>
          <w:sz w:val="18"/>
          <w:szCs w:val="18"/>
        </w:rPr>
        <w:footnoteRef/>
      </w:r>
      <w:r w:rsidRPr="00EC7EEC">
        <w:rPr>
          <w:rFonts w:ascii="Helvetica" w:hAnsi="Helvetica"/>
          <w:b w:val="0"/>
          <w:bCs w:val="0"/>
          <w:sz w:val="18"/>
          <w:szCs w:val="18"/>
        </w:rPr>
        <w:t xml:space="preserve"> </w:t>
      </w:r>
      <w:r w:rsidRPr="00EC7EEC">
        <w:rPr>
          <w:rFonts w:ascii="Helvetica" w:hAnsi="Helvetica"/>
          <w:b w:val="0"/>
          <w:bCs w:val="0"/>
          <w:color w:val="000000"/>
          <w:sz w:val="18"/>
          <w:szCs w:val="18"/>
        </w:rPr>
        <w:t>78 Wash. &amp; Lee L. Rev. 1207 (2021)</w:t>
      </w:r>
      <w:r>
        <w:rPr>
          <w:rFonts w:ascii="Helvetica" w:hAnsi="Helvetica"/>
          <w:b w:val="0"/>
          <w:bCs w:val="0"/>
          <w:color w:val="000000"/>
          <w:sz w:val="18"/>
          <w:szCs w:val="18"/>
        </w:rPr>
        <w:t xml:space="preserve">, </w:t>
      </w:r>
      <w:r w:rsidRPr="00EC7EEC">
        <w:rPr>
          <w:rFonts w:ascii="Helvetica" w:hAnsi="Helvetica"/>
          <w:b w:val="0"/>
          <w:bCs w:val="0"/>
          <w:color w:val="000000"/>
          <w:sz w:val="18"/>
          <w:szCs w:val="18"/>
        </w:rPr>
        <w:t>https://scholarlycommons.law.wlu.edu/cgi/viewcontent.cgi?article=4741&amp;context=wlulr</w:t>
      </w:r>
      <w:r>
        <w:rPr>
          <w:rFonts w:ascii="Helvetica" w:hAnsi="Helvetica"/>
          <w:b w:val="0"/>
          <w:bCs w:val="0"/>
          <w:color w:val="000000"/>
          <w:sz w:val="18"/>
          <w:szCs w:val="18"/>
        </w:rPr>
        <w:t>.</w:t>
      </w:r>
    </w:p>
  </w:footnote>
  <w:footnote w:id="2">
    <w:p w14:paraId="0E512E0C" w14:textId="6D2EA763" w:rsidR="00EC7EEC" w:rsidRPr="00EC7EEC" w:rsidRDefault="00EC7EEC" w:rsidP="00EC7EEC">
      <w:pPr>
        <w:pStyle w:val="NormalWeb"/>
        <w:rPr>
          <w:sz w:val="18"/>
          <w:szCs w:val="18"/>
        </w:rPr>
      </w:pPr>
      <w:r w:rsidRPr="00EC7EEC">
        <w:rPr>
          <w:rStyle w:val="FootnoteReference"/>
          <w:rFonts w:ascii="Helvetica" w:hAnsi="Helvetica"/>
          <w:sz w:val="18"/>
          <w:szCs w:val="18"/>
        </w:rPr>
        <w:footnoteRef/>
      </w:r>
      <w:r w:rsidRPr="00EC7EEC">
        <w:rPr>
          <w:rFonts w:ascii="Helvetica" w:hAnsi="Helvetica"/>
          <w:sz w:val="18"/>
          <w:szCs w:val="18"/>
        </w:rPr>
        <w:t xml:space="preserve"> </w:t>
      </w:r>
      <w:r w:rsidRPr="00EC7EEC">
        <w:rPr>
          <w:rFonts w:ascii="Helvetica" w:hAnsi="Helvetica"/>
          <w:i/>
          <w:iCs/>
          <w:sz w:val="18"/>
          <w:szCs w:val="18"/>
        </w:rPr>
        <w:t>Id.</w:t>
      </w:r>
      <w:r w:rsidRPr="00EC7EEC">
        <w:rPr>
          <w:rFonts w:ascii="Helvetica" w:hAnsi="Helvetica"/>
          <w:sz w:val="18"/>
          <w:szCs w:val="18"/>
        </w:rPr>
        <w:t xml:space="preserve"> at 1276 -1279 (citing </w:t>
      </w:r>
      <w:r w:rsidRPr="00EC7EEC">
        <w:rPr>
          <w:rFonts w:ascii="Helvetica" w:hAnsi="Helvetica"/>
          <w:sz w:val="18"/>
          <w:szCs w:val="18"/>
        </w:rPr>
        <w:t>PARAG A. PATHAK ET AL., FAIR ALLOCATION OF VACCINES, VENTILATORS, AND ANTIVIRAL TREATMENTS: LEAVING NO ETHICAL VALUE BEHIND IN HEALTH CARE RATIONING 37 (2021), perma.cc/T4UE-5VDF (PDF) (promoting a reserve system because it “offers additional flexibility to balance competing objectives”</w:t>
      </w:r>
      <w:r>
        <w:rPr>
          <w:rFonts w:ascii="Helvetica" w:hAnsi="Helvetica"/>
          <w:sz w:val="18"/>
          <w:szCs w:val="18"/>
        </w:rPr>
        <w:t xml:space="preserve"> </w:t>
      </w:r>
      <w:r w:rsidRPr="00EC7EEC">
        <w:rPr>
          <w:rFonts w:ascii="Helvetica" w:hAnsi="Helvetica"/>
          <w:sz w:val="18"/>
          <w:szCs w:val="18"/>
        </w:rPr>
        <w:t>at n. 268)</w:t>
      </w:r>
      <w:r>
        <w:rPr>
          <w:rFonts w:ascii="Helvetica" w:hAnsi="Helvetica"/>
          <w:sz w:val="18"/>
          <w:szCs w:val="18"/>
        </w:rPr>
        <w:t>.</w:t>
      </w:r>
    </w:p>
  </w:footnote>
  <w:footnote w:id="3">
    <w:p w14:paraId="5A63C8A2" w14:textId="40326537" w:rsidR="00835D52" w:rsidRDefault="00835D52">
      <w:pPr>
        <w:pStyle w:val="FootnoteText"/>
        <w:rPr>
          <w:rFonts w:ascii="Helvetica" w:hAnsi="Helvetica"/>
          <w:sz w:val="18"/>
          <w:szCs w:val="18"/>
        </w:rPr>
      </w:pPr>
      <w:r w:rsidRPr="00835D52">
        <w:rPr>
          <w:rStyle w:val="FootnoteReference"/>
          <w:rFonts w:ascii="Helvetica" w:hAnsi="Helvetica"/>
          <w:sz w:val="18"/>
          <w:szCs w:val="18"/>
        </w:rPr>
        <w:footnoteRef/>
      </w:r>
      <w:r w:rsidRPr="00835D52">
        <w:rPr>
          <w:rFonts w:ascii="Helvetica" w:hAnsi="Helvetica"/>
          <w:sz w:val="18"/>
          <w:szCs w:val="18"/>
        </w:rPr>
        <w:t xml:space="preserve"> </w:t>
      </w:r>
      <w:r w:rsidRPr="00835D52">
        <w:rPr>
          <w:rFonts w:ascii="Helvetica" w:hAnsi="Helvetica"/>
          <w:i/>
          <w:iCs/>
          <w:sz w:val="18"/>
          <w:szCs w:val="18"/>
        </w:rPr>
        <w:t>See</w:t>
      </w:r>
      <w:r w:rsidRPr="00835D52">
        <w:rPr>
          <w:rFonts w:ascii="Helvetica" w:hAnsi="Helvetica"/>
          <w:sz w:val="18"/>
          <w:szCs w:val="18"/>
        </w:rPr>
        <w:t xml:space="preserve">, </w:t>
      </w:r>
      <w:r w:rsidRPr="00835D52">
        <w:rPr>
          <w:rFonts w:ascii="Helvetica" w:hAnsi="Helvetica"/>
          <w:i/>
          <w:iCs/>
          <w:sz w:val="18"/>
          <w:szCs w:val="18"/>
        </w:rPr>
        <w:t xml:space="preserve">e.g., </w:t>
      </w:r>
      <w:r w:rsidRPr="00835D52">
        <w:rPr>
          <w:rFonts w:ascii="Helvetica" w:hAnsi="Helvetica"/>
          <w:sz w:val="18"/>
          <w:szCs w:val="18"/>
        </w:rPr>
        <w:t>Oliva, J., Dosing Discrimination: Regulating PDMP Risk Scores</w:t>
      </w:r>
      <w:r w:rsidRPr="00835D52">
        <w:rPr>
          <w:rFonts w:ascii="Helvetica" w:hAnsi="Helvetica"/>
          <w:color w:val="000000" w:themeColor="text1"/>
          <w:sz w:val="18"/>
          <w:szCs w:val="18"/>
        </w:rPr>
        <w:t xml:space="preserve">, </w:t>
      </w:r>
      <w:r w:rsidRPr="00835D52">
        <w:rPr>
          <w:rFonts w:ascii="Helvetica" w:hAnsi="Helvetica"/>
          <w:color w:val="000000" w:themeColor="text1"/>
          <w:sz w:val="18"/>
          <w:szCs w:val="18"/>
        </w:rPr>
        <w:t>110 California Law Review 47 (2022)</w:t>
      </w:r>
      <w:r w:rsidRPr="00835D52">
        <w:rPr>
          <w:rFonts w:ascii="Helvetica" w:hAnsi="Helvetica"/>
          <w:color w:val="000000" w:themeColor="text1"/>
          <w:sz w:val="18"/>
          <w:szCs w:val="18"/>
        </w:rPr>
        <w:t xml:space="preserve">, </w:t>
      </w:r>
      <w:hyperlink r:id="rId1" w:history="1">
        <w:r w:rsidRPr="00835D52">
          <w:rPr>
            <w:rStyle w:val="Hyperlink"/>
            <w:rFonts w:ascii="Helvetica" w:hAnsi="Helvetica"/>
            <w:sz w:val="18"/>
            <w:szCs w:val="18"/>
          </w:rPr>
          <w:t>https://www.californialawreview.org/prin</w:t>
        </w:r>
        <w:r w:rsidRPr="00835D52">
          <w:rPr>
            <w:rStyle w:val="Hyperlink"/>
            <w:rFonts w:ascii="Helvetica" w:hAnsi="Helvetica"/>
            <w:sz w:val="18"/>
            <w:szCs w:val="18"/>
          </w:rPr>
          <w:t>t</w:t>
        </w:r>
        <w:r w:rsidRPr="00835D52">
          <w:rPr>
            <w:rStyle w:val="Hyperlink"/>
            <w:rFonts w:ascii="Helvetica" w:hAnsi="Helvetica"/>
            <w:sz w:val="18"/>
            <w:szCs w:val="18"/>
          </w:rPr>
          <w:t>/dosing-discrimination-regulating-pdmp-risk-scores%EF%BF%BC/</w:t>
        </w:r>
      </w:hyperlink>
      <w:r w:rsidRPr="00835D52">
        <w:rPr>
          <w:rFonts w:ascii="Helvetica" w:hAnsi="Helvetica"/>
          <w:sz w:val="18"/>
          <w:szCs w:val="18"/>
        </w:rPr>
        <w:t xml:space="preserve"> (In full disclosure, Professor Oliva is one of National Pain Advocacy Center’s Science and Policy Council advisors)</w:t>
      </w:r>
      <w:r>
        <w:rPr>
          <w:rFonts w:ascii="Helvetica" w:hAnsi="Helvetica"/>
          <w:sz w:val="18"/>
          <w:szCs w:val="18"/>
        </w:rPr>
        <w:t xml:space="preserve">; Maia Szalavitz, </w:t>
      </w:r>
      <w:r>
        <w:rPr>
          <w:rFonts w:ascii="Helvetica" w:hAnsi="Helvetica"/>
          <w:i/>
          <w:iCs/>
          <w:sz w:val="18"/>
          <w:szCs w:val="18"/>
        </w:rPr>
        <w:t xml:space="preserve">The Pain Was Unbearable. So Why Did Doctors Turn Her Away?, WIRED, </w:t>
      </w:r>
      <w:r>
        <w:rPr>
          <w:rFonts w:ascii="Helvetica" w:hAnsi="Helvetica"/>
          <w:sz w:val="18"/>
          <w:szCs w:val="18"/>
        </w:rPr>
        <w:t xml:space="preserve">August 11, 2021, </w:t>
      </w:r>
      <w:hyperlink r:id="rId2" w:history="1">
        <w:r w:rsidRPr="00506A95">
          <w:rPr>
            <w:rStyle w:val="Hyperlink"/>
            <w:rFonts w:ascii="Helvetica" w:hAnsi="Helvetica"/>
            <w:sz w:val="18"/>
            <w:szCs w:val="18"/>
          </w:rPr>
          <w:t>https://cssh.northeastern.edu/economics/2021/08/11/the-pain-was-unbearable-so-why-did-doctors-turn-her-away/</w:t>
        </w:r>
      </w:hyperlink>
      <w:r>
        <w:rPr>
          <w:rFonts w:ascii="Helvetica" w:hAnsi="Helvetica"/>
          <w:sz w:val="18"/>
          <w:szCs w:val="18"/>
        </w:rPr>
        <w:t xml:space="preserve"> (last accessed October 1, 2022). </w:t>
      </w:r>
    </w:p>
    <w:p w14:paraId="0FD408D8" w14:textId="77777777" w:rsidR="00835D52" w:rsidRPr="00835D52" w:rsidRDefault="00835D52">
      <w:pPr>
        <w:pStyle w:val="FootnoteText"/>
        <w:rPr>
          <w:rFonts w:ascii="Helvetica" w:hAnsi="Helvetica"/>
          <w:sz w:val="18"/>
          <w:szCs w:val="18"/>
        </w:rPr>
      </w:pPr>
    </w:p>
  </w:footnote>
  <w:footnote w:id="4">
    <w:p w14:paraId="7C183D23" w14:textId="00CBE231" w:rsidR="008933F2" w:rsidRDefault="008933F2">
      <w:pPr>
        <w:pStyle w:val="FootnoteText"/>
        <w:rPr>
          <w:rFonts w:ascii="Helvetica" w:hAnsi="Helvetica"/>
          <w:i/>
          <w:iCs/>
          <w:sz w:val="18"/>
          <w:szCs w:val="18"/>
        </w:rPr>
      </w:pPr>
      <w:r>
        <w:rPr>
          <w:rStyle w:val="FootnoteReference"/>
        </w:rPr>
        <w:footnoteRef/>
      </w:r>
      <w:r>
        <w:t xml:space="preserve"> </w:t>
      </w:r>
      <w:r w:rsidRPr="008933F2">
        <w:rPr>
          <w:rFonts w:ascii="Helvetica" w:hAnsi="Helvetica"/>
          <w:i/>
          <w:iCs/>
          <w:sz w:val="18"/>
          <w:szCs w:val="18"/>
        </w:rPr>
        <w:t>Id.</w:t>
      </w:r>
    </w:p>
    <w:p w14:paraId="28B112B2" w14:textId="77777777" w:rsidR="004026FF" w:rsidRPr="008933F2" w:rsidRDefault="004026FF">
      <w:pPr>
        <w:pStyle w:val="FootnoteText"/>
        <w:rPr>
          <w:rFonts w:ascii="Helvetica" w:hAnsi="Helvetica"/>
          <w:i/>
          <w:iCs/>
          <w:sz w:val="18"/>
          <w:szCs w:val="18"/>
        </w:rPr>
      </w:pPr>
    </w:p>
  </w:footnote>
  <w:footnote w:id="5">
    <w:p w14:paraId="63A36A2A" w14:textId="26D03F38" w:rsidR="004026FF" w:rsidRDefault="004026FF">
      <w:pPr>
        <w:pStyle w:val="FootnoteText"/>
        <w:rPr>
          <w:rFonts w:ascii="Helvetica" w:eastAsiaTheme="minorHAnsi" w:hAnsi="Helvetica"/>
          <w:sz w:val="18"/>
          <w:szCs w:val="18"/>
        </w:rPr>
      </w:pPr>
      <w:r>
        <w:rPr>
          <w:rStyle w:val="FootnoteReference"/>
        </w:rPr>
        <w:footnoteRef/>
      </w:r>
      <w:r>
        <w:t xml:space="preserve"> </w:t>
      </w:r>
      <w:r w:rsidR="00015D6B" w:rsidRPr="00015D6B">
        <w:rPr>
          <w:rFonts w:ascii="Helvetica" w:eastAsiaTheme="minorHAnsi" w:hAnsi="Helvetica"/>
          <w:color w:val="2A2A2A"/>
          <w:sz w:val="18"/>
          <w:szCs w:val="18"/>
          <w:shd w:val="clear" w:color="auto" w:fill="FFFFFF"/>
        </w:rPr>
        <w:t xml:space="preserve">Kroenke, </w:t>
      </w:r>
      <w:r w:rsidR="00015D6B" w:rsidRPr="00015D6B">
        <w:rPr>
          <w:rFonts w:ascii="Helvetica" w:eastAsiaTheme="minorHAnsi" w:hAnsi="Helvetica"/>
          <w:color w:val="2A2A2A"/>
          <w:sz w:val="18"/>
          <w:szCs w:val="18"/>
          <w:shd w:val="clear" w:color="auto" w:fill="FFFFFF"/>
        </w:rPr>
        <w:t xml:space="preserve">K, </w:t>
      </w:r>
      <w:r w:rsidR="00015D6B" w:rsidRPr="00015D6B">
        <w:rPr>
          <w:rFonts w:ascii="Helvetica" w:eastAsiaTheme="minorHAnsi" w:hAnsi="Helvetica"/>
          <w:color w:val="2A2A2A"/>
          <w:sz w:val="18"/>
          <w:szCs w:val="18"/>
          <w:shd w:val="clear" w:color="auto" w:fill="FFFFFF"/>
        </w:rPr>
        <w:t>Alford,</w:t>
      </w:r>
      <w:r w:rsidR="00015D6B" w:rsidRPr="00015D6B">
        <w:rPr>
          <w:rFonts w:ascii="Helvetica" w:eastAsiaTheme="minorHAnsi" w:hAnsi="Helvetica"/>
          <w:color w:val="2A2A2A"/>
          <w:sz w:val="18"/>
          <w:szCs w:val="18"/>
          <w:shd w:val="clear" w:color="auto" w:fill="FFFFFF"/>
        </w:rPr>
        <w:t xml:space="preserve"> P, </w:t>
      </w:r>
      <w:proofErr w:type="spellStart"/>
      <w:r w:rsidR="00015D6B" w:rsidRPr="00015D6B">
        <w:rPr>
          <w:rFonts w:ascii="Helvetica" w:eastAsiaTheme="minorHAnsi" w:hAnsi="Helvetica"/>
          <w:color w:val="2A2A2A"/>
          <w:sz w:val="18"/>
          <w:szCs w:val="18"/>
          <w:shd w:val="clear" w:color="auto" w:fill="FFFFFF"/>
        </w:rPr>
        <w:t>Argoff</w:t>
      </w:r>
      <w:proofErr w:type="spellEnd"/>
      <w:r w:rsidR="00015D6B" w:rsidRPr="00015D6B">
        <w:rPr>
          <w:rFonts w:ascii="Helvetica" w:eastAsiaTheme="minorHAnsi" w:hAnsi="Helvetica"/>
          <w:color w:val="2A2A2A"/>
          <w:sz w:val="18"/>
          <w:szCs w:val="18"/>
          <w:shd w:val="clear" w:color="auto" w:fill="FFFFFF"/>
        </w:rPr>
        <w:t xml:space="preserve">, </w:t>
      </w:r>
      <w:r w:rsidR="00015D6B" w:rsidRPr="00015D6B">
        <w:rPr>
          <w:rFonts w:ascii="Helvetica" w:eastAsiaTheme="minorHAnsi" w:hAnsi="Helvetica"/>
          <w:color w:val="2A2A2A"/>
          <w:sz w:val="18"/>
          <w:szCs w:val="18"/>
          <w:shd w:val="clear" w:color="auto" w:fill="FFFFFF"/>
        </w:rPr>
        <w:t xml:space="preserve">C, </w:t>
      </w:r>
      <w:r w:rsidR="00015D6B" w:rsidRPr="00015D6B">
        <w:rPr>
          <w:rFonts w:ascii="Helvetica" w:eastAsiaTheme="minorHAnsi" w:hAnsi="Helvetica"/>
          <w:i/>
          <w:iCs/>
          <w:color w:val="2A2A2A"/>
          <w:sz w:val="18"/>
          <w:szCs w:val="18"/>
          <w:shd w:val="clear" w:color="auto" w:fill="FFFFFF"/>
        </w:rPr>
        <w:t>et al.</w:t>
      </w:r>
      <w:r w:rsidR="00015D6B" w:rsidRPr="00015D6B">
        <w:rPr>
          <w:rFonts w:ascii="Helvetica" w:eastAsiaTheme="minorHAnsi" w:hAnsi="Helvetica"/>
          <w:color w:val="2A2A2A"/>
          <w:sz w:val="18"/>
          <w:szCs w:val="18"/>
          <w:shd w:val="clear" w:color="auto" w:fill="FFFFFF"/>
        </w:rPr>
        <w:t xml:space="preserve">, </w:t>
      </w:r>
      <w:r w:rsidR="00015D6B" w:rsidRPr="00015D6B">
        <w:rPr>
          <w:rFonts w:ascii="Helvetica" w:eastAsiaTheme="minorHAnsi" w:hAnsi="Helvetica"/>
          <w:color w:val="2A2A2A"/>
          <w:sz w:val="18"/>
          <w:szCs w:val="18"/>
          <w:shd w:val="clear" w:color="auto" w:fill="FFFFFF"/>
        </w:rPr>
        <w:t>Challenges with Implementing the Centers for Disease Control and Prevention Opioid Guideline: A Consensus Panel Report, </w:t>
      </w:r>
      <w:r w:rsidR="00015D6B" w:rsidRPr="00015D6B">
        <w:rPr>
          <w:rFonts w:ascii="Helvetica" w:eastAsiaTheme="minorHAnsi" w:hAnsi="Helvetica"/>
          <w:i/>
          <w:iCs/>
          <w:color w:val="2A2A2A"/>
          <w:sz w:val="18"/>
          <w:szCs w:val="18"/>
          <w:bdr w:val="none" w:sz="0" w:space="0" w:color="auto" w:frame="1"/>
        </w:rPr>
        <w:t>Pain Medicine</w:t>
      </w:r>
      <w:r w:rsidR="00015D6B" w:rsidRPr="00015D6B">
        <w:rPr>
          <w:rFonts w:ascii="Helvetica" w:eastAsiaTheme="minorHAnsi" w:hAnsi="Helvetica"/>
          <w:color w:val="2A2A2A"/>
          <w:sz w:val="18"/>
          <w:szCs w:val="18"/>
          <w:shd w:val="clear" w:color="auto" w:fill="FFFFFF"/>
        </w:rPr>
        <w:t>, Volume 20, Issue 4, April 2019, Pages 724–735, </w:t>
      </w:r>
      <w:hyperlink r:id="rId3" w:history="1">
        <w:r w:rsidR="00015D6B" w:rsidRPr="00015D6B">
          <w:rPr>
            <w:rFonts w:ascii="Helvetica" w:eastAsiaTheme="minorHAnsi" w:hAnsi="Helvetica"/>
            <w:color w:val="006FB7"/>
            <w:sz w:val="18"/>
            <w:szCs w:val="18"/>
            <w:u w:val="single"/>
            <w:bdr w:val="none" w:sz="0" w:space="0" w:color="auto" w:frame="1"/>
          </w:rPr>
          <w:t>doi.org/10.1093/pm/pny307</w:t>
        </w:r>
      </w:hyperlink>
      <w:r w:rsidR="00015D6B">
        <w:rPr>
          <w:rFonts w:ascii="Helvetica" w:eastAsiaTheme="minorHAnsi" w:hAnsi="Helvetica"/>
          <w:sz w:val="18"/>
          <w:szCs w:val="18"/>
        </w:rPr>
        <w:t>.</w:t>
      </w:r>
    </w:p>
    <w:p w14:paraId="3208721C" w14:textId="77777777" w:rsidR="00015D6B" w:rsidRPr="00015D6B" w:rsidRDefault="00015D6B">
      <w:pPr>
        <w:pStyle w:val="FootnoteText"/>
        <w:rPr>
          <w:rFonts w:ascii="Helvetica" w:hAnsi="Helvetica"/>
          <w:sz w:val="18"/>
          <w:szCs w:val="18"/>
        </w:rPr>
      </w:pPr>
    </w:p>
  </w:footnote>
  <w:footnote w:id="6">
    <w:p w14:paraId="7F3D581E" w14:textId="0030867B" w:rsidR="004026FF" w:rsidRDefault="004026FF">
      <w:pPr>
        <w:pStyle w:val="FootnoteText"/>
        <w:rPr>
          <w:rFonts w:ascii="Helvetica" w:hAnsi="Helvetica" w:cs="Segoe UI"/>
          <w:color w:val="212121"/>
          <w:sz w:val="18"/>
          <w:szCs w:val="18"/>
          <w:shd w:val="clear" w:color="auto" w:fill="FFFFFF"/>
        </w:rPr>
      </w:pPr>
      <w:r>
        <w:rPr>
          <w:rStyle w:val="FootnoteReference"/>
        </w:rPr>
        <w:footnoteRef/>
      </w:r>
      <w:r>
        <w:t xml:space="preserve"> </w:t>
      </w:r>
      <w:proofErr w:type="spellStart"/>
      <w:r w:rsidR="00015D6B" w:rsidRPr="00015D6B">
        <w:rPr>
          <w:rFonts w:ascii="Helvetica" w:hAnsi="Helvetica" w:cs="Segoe UI"/>
          <w:color w:val="212121"/>
          <w:sz w:val="18"/>
          <w:szCs w:val="18"/>
          <w:shd w:val="clear" w:color="auto" w:fill="FFFFFF"/>
        </w:rPr>
        <w:t>Mojtabai</w:t>
      </w:r>
      <w:proofErr w:type="spellEnd"/>
      <w:r w:rsidR="00015D6B" w:rsidRPr="00015D6B">
        <w:rPr>
          <w:rFonts w:ascii="Helvetica" w:hAnsi="Helvetica" w:cs="Segoe UI"/>
          <w:color w:val="212121"/>
          <w:sz w:val="18"/>
          <w:szCs w:val="18"/>
          <w:shd w:val="clear" w:color="auto" w:fill="FFFFFF"/>
        </w:rPr>
        <w:t xml:space="preserve"> R. National trends in long-term use of prescription opioids. </w:t>
      </w:r>
      <w:proofErr w:type="spellStart"/>
      <w:r w:rsidR="00015D6B" w:rsidRPr="00015D6B">
        <w:rPr>
          <w:rFonts w:ascii="Helvetica" w:hAnsi="Helvetica" w:cs="Segoe UI"/>
          <w:color w:val="212121"/>
          <w:sz w:val="18"/>
          <w:szCs w:val="18"/>
          <w:shd w:val="clear" w:color="auto" w:fill="FFFFFF"/>
        </w:rPr>
        <w:t>Pharmacoepidemiol</w:t>
      </w:r>
      <w:proofErr w:type="spellEnd"/>
      <w:r w:rsidR="00015D6B" w:rsidRPr="00015D6B">
        <w:rPr>
          <w:rFonts w:ascii="Helvetica" w:hAnsi="Helvetica" w:cs="Segoe UI"/>
          <w:color w:val="212121"/>
          <w:sz w:val="18"/>
          <w:szCs w:val="18"/>
          <w:shd w:val="clear" w:color="auto" w:fill="FFFFFF"/>
        </w:rPr>
        <w:t xml:space="preserve"> Drug </w:t>
      </w:r>
      <w:proofErr w:type="spellStart"/>
      <w:r w:rsidR="00015D6B" w:rsidRPr="00015D6B">
        <w:rPr>
          <w:rFonts w:ascii="Helvetica" w:hAnsi="Helvetica" w:cs="Segoe UI"/>
          <w:color w:val="212121"/>
          <w:sz w:val="18"/>
          <w:szCs w:val="18"/>
          <w:shd w:val="clear" w:color="auto" w:fill="FFFFFF"/>
        </w:rPr>
        <w:t>Saf</w:t>
      </w:r>
      <w:proofErr w:type="spellEnd"/>
      <w:r w:rsidR="00015D6B" w:rsidRPr="00015D6B">
        <w:rPr>
          <w:rFonts w:ascii="Helvetica" w:hAnsi="Helvetica" w:cs="Segoe UI"/>
          <w:color w:val="212121"/>
          <w:sz w:val="18"/>
          <w:szCs w:val="18"/>
          <w:shd w:val="clear" w:color="auto" w:fill="FFFFFF"/>
        </w:rPr>
        <w:t xml:space="preserve">. 2018 May;27(5):526-534. </w:t>
      </w:r>
      <w:r w:rsidR="00015D6B" w:rsidRPr="00015D6B">
        <w:rPr>
          <w:rFonts w:ascii="Helvetica" w:hAnsi="Helvetica" w:cs="Segoe UI"/>
          <w:color w:val="4472C4" w:themeColor="accent1"/>
          <w:sz w:val="18"/>
          <w:szCs w:val="18"/>
          <w:u w:val="single"/>
          <w:shd w:val="clear" w:color="auto" w:fill="FFFFFF"/>
        </w:rPr>
        <w:t>d</w:t>
      </w:r>
      <w:r w:rsidR="00015D6B" w:rsidRPr="00015D6B">
        <w:rPr>
          <w:rFonts w:ascii="Helvetica" w:hAnsi="Helvetica" w:cs="Segoe UI"/>
          <w:color w:val="4472C4" w:themeColor="accent1"/>
          <w:sz w:val="18"/>
          <w:szCs w:val="18"/>
          <w:u w:val="single"/>
          <w:shd w:val="clear" w:color="auto" w:fill="FFFFFF"/>
        </w:rPr>
        <w:t>oi</w:t>
      </w:r>
      <w:r w:rsidR="00015D6B" w:rsidRPr="00015D6B">
        <w:rPr>
          <w:rFonts w:ascii="Helvetica" w:hAnsi="Helvetica" w:cs="Segoe UI"/>
          <w:color w:val="4472C4" w:themeColor="accent1"/>
          <w:sz w:val="18"/>
          <w:szCs w:val="18"/>
          <w:u w:val="single"/>
          <w:shd w:val="clear" w:color="auto" w:fill="FFFFFF"/>
        </w:rPr>
        <w:t>.org/</w:t>
      </w:r>
      <w:r w:rsidR="00015D6B" w:rsidRPr="00015D6B">
        <w:rPr>
          <w:rFonts w:ascii="Helvetica" w:hAnsi="Helvetica" w:cs="Segoe UI"/>
          <w:color w:val="4472C4" w:themeColor="accent1"/>
          <w:sz w:val="18"/>
          <w:szCs w:val="18"/>
          <w:u w:val="single"/>
          <w:shd w:val="clear" w:color="auto" w:fill="FFFFFF"/>
        </w:rPr>
        <w:t>10.1002/pds.4278</w:t>
      </w:r>
      <w:r w:rsidR="00015D6B" w:rsidRPr="00015D6B">
        <w:rPr>
          <w:rFonts w:ascii="Helvetica" w:hAnsi="Helvetica" w:cs="Segoe UI"/>
          <w:color w:val="212121"/>
          <w:sz w:val="18"/>
          <w:szCs w:val="18"/>
          <w:shd w:val="clear" w:color="auto" w:fill="FFFFFF"/>
        </w:rPr>
        <w:t xml:space="preserve">. </w:t>
      </w:r>
      <w:proofErr w:type="spellStart"/>
      <w:r w:rsidR="00015D6B" w:rsidRPr="00015D6B">
        <w:rPr>
          <w:rFonts w:ascii="Helvetica" w:hAnsi="Helvetica" w:cs="Segoe UI"/>
          <w:color w:val="212121"/>
          <w:sz w:val="18"/>
          <w:szCs w:val="18"/>
          <w:shd w:val="clear" w:color="auto" w:fill="FFFFFF"/>
        </w:rPr>
        <w:t>Epub</w:t>
      </w:r>
      <w:proofErr w:type="spellEnd"/>
      <w:r w:rsidR="00015D6B" w:rsidRPr="00015D6B">
        <w:rPr>
          <w:rFonts w:ascii="Helvetica" w:hAnsi="Helvetica" w:cs="Segoe UI"/>
          <w:color w:val="212121"/>
          <w:sz w:val="18"/>
          <w:szCs w:val="18"/>
          <w:shd w:val="clear" w:color="auto" w:fill="FFFFFF"/>
        </w:rPr>
        <w:t xml:space="preserve"> 2017 Sep 6. PMID: 28879660.</w:t>
      </w:r>
    </w:p>
    <w:p w14:paraId="0CE4C42E" w14:textId="77777777" w:rsidR="00015D6B" w:rsidRPr="00015D6B" w:rsidRDefault="00015D6B">
      <w:pPr>
        <w:pStyle w:val="FootnoteText"/>
        <w:rPr>
          <w:rFonts w:ascii="Helvetica" w:hAnsi="Helvetica"/>
          <w:sz w:val="18"/>
          <w:szCs w:val="18"/>
        </w:rPr>
      </w:pPr>
    </w:p>
  </w:footnote>
  <w:footnote w:id="7">
    <w:p w14:paraId="7D18A0C1" w14:textId="6326E611" w:rsidR="004026FF" w:rsidRDefault="004026FF" w:rsidP="00080851">
      <w:pPr>
        <w:pStyle w:val="Heading1"/>
        <w:spacing w:before="0"/>
        <w:rPr>
          <w:rFonts w:ascii="Helvetica" w:hAnsi="Helvetica" w:cs="AppleSystemUIFont"/>
          <w:color w:val="000000" w:themeColor="text1"/>
          <w:sz w:val="18"/>
          <w:szCs w:val="18"/>
        </w:rPr>
      </w:pPr>
      <w:r w:rsidRPr="00080851">
        <w:rPr>
          <w:rStyle w:val="FootnoteReference"/>
          <w:rFonts w:ascii="Helvetica" w:hAnsi="Helvetica"/>
          <w:color w:val="000000" w:themeColor="text1"/>
          <w:sz w:val="18"/>
          <w:szCs w:val="18"/>
        </w:rPr>
        <w:footnoteRef/>
      </w:r>
      <w:r w:rsidRPr="00080851">
        <w:rPr>
          <w:rFonts w:ascii="Helvetica" w:hAnsi="Helvetica"/>
          <w:color w:val="000000" w:themeColor="text1"/>
          <w:sz w:val="18"/>
          <w:szCs w:val="18"/>
        </w:rPr>
        <w:t xml:space="preserve"> </w:t>
      </w:r>
      <w:r w:rsidR="00080851" w:rsidRPr="00080851">
        <w:rPr>
          <w:rFonts w:ascii="Helvetica" w:hAnsi="Helvetica"/>
          <w:i/>
          <w:iCs/>
          <w:color w:val="000000" w:themeColor="text1"/>
          <w:sz w:val="18"/>
          <w:szCs w:val="18"/>
        </w:rPr>
        <w:t>See</w:t>
      </w:r>
      <w:r w:rsidR="00080851" w:rsidRPr="00080851">
        <w:rPr>
          <w:rFonts w:ascii="Helvetica" w:hAnsi="Helvetica"/>
          <w:color w:val="000000" w:themeColor="text1"/>
          <w:sz w:val="18"/>
          <w:szCs w:val="18"/>
        </w:rPr>
        <w:t xml:space="preserve"> IHPI News, </w:t>
      </w:r>
      <w:r w:rsidR="00080851" w:rsidRPr="00080851">
        <w:rPr>
          <w:rFonts w:ascii="Helvetica" w:hAnsi="Helvetica"/>
          <w:color w:val="000000" w:themeColor="text1"/>
          <w:sz w:val="18"/>
          <w:szCs w:val="18"/>
        </w:rPr>
        <w:t>Patients who take opioids for pain can’t get in the door at more than half of primary care clinics</w:t>
      </w:r>
      <w:r w:rsidR="00080851" w:rsidRPr="00080851">
        <w:rPr>
          <w:rFonts w:ascii="Helvetica" w:hAnsi="Helvetica"/>
          <w:color w:val="000000" w:themeColor="text1"/>
          <w:sz w:val="18"/>
          <w:szCs w:val="18"/>
        </w:rPr>
        <w:t xml:space="preserve">, January 25, 2021, </w:t>
      </w:r>
      <w:hyperlink r:id="rId4" w:history="1">
        <w:r w:rsidR="00080851" w:rsidRPr="00080851">
          <w:rPr>
            <w:rStyle w:val="Hyperlink"/>
            <w:rFonts w:ascii="Helvetica" w:hAnsi="Helvetica"/>
            <w:color w:val="000000" w:themeColor="text1"/>
            <w:sz w:val="18"/>
            <w:szCs w:val="18"/>
          </w:rPr>
          <w:t>https://ihpi.umich.edu/news/patients-who-take-opioids-pain-cant-get-door-more-half-primary-care-clinics</w:t>
        </w:r>
      </w:hyperlink>
      <w:r w:rsidR="00080851" w:rsidRPr="00080851">
        <w:rPr>
          <w:rFonts w:ascii="Helvetica" w:hAnsi="Helvetica"/>
          <w:color w:val="000000" w:themeColor="text1"/>
          <w:sz w:val="18"/>
          <w:szCs w:val="18"/>
        </w:rPr>
        <w:t xml:space="preserve"> (last accessed October 1) (citing two studies, </w:t>
      </w:r>
      <w:proofErr w:type="spellStart"/>
      <w:r w:rsidR="00080851" w:rsidRPr="00080851">
        <w:rPr>
          <w:rFonts w:ascii="Helvetica" w:hAnsi="Helvetica" w:cs="AppleSystemUIFont"/>
          <w:color w:val="000000" w:themeColor="text1"/>
          <w:sz w:val="18"/>
          <w:szCs w:val="18"/>
        </w:rPr>
        <w:t>Lagisetty</w:t>
      </w:r>
      <w:proofErr w:type="spellEnd"/>
      <w:r w:rsidR="00080851" w:rsidRPr="00080851">
        <w:rPr>
          <w:rFonts w:ascii="Helvetica" w:hAnsi="Helvetica" w:cs="AppleSystemUIFont"/>
          <w:color w:val="000000" w:themeColor="text1"/>
          <w:sz w:val="18"/>
          <w:szCs w:val="18"/>
        </w:rPr>
        <w:t xml:space="preserve">, P, Macleod, C,; Thomas, J., </w:t>
      </w:r>
      <w:r w:rsidR="00080851" w:rsidRPr="00080851">
        <w:rPr>
          <w:rFonts w:ascii="Helvetica" w:hAnsi="Helvetica" w:cs="AppleSystemUIFont"/>
          <w:i/>
          <w:iCs/>
          <w:color w:val="000000" w:themeColor="text1"/>
          <w:sz w:val="18"/>
          <w:szCs w:val="18"/>
        </w:rPr>
        <w:t>et al.</w:t>
      </w:r>
      <w:r w:rsidR="00080851" w:rsidRPr="00080851">
        <w:rPr>
          <w:rFonts w:ascii="Helvetica" w:hAnsi="Helvetica" w:cs="AppleSystemUIFont"/>
          <w:color w:val="000000" w:themeColor="text1"/>
          <w:sz w:val="18"/>
          <w:szCs w:val="18"/>
        </w:rPr>
        <w:t xml:space="preserve">, Assessing reasons for decreased primary care access for individuals on prescribed opioids: an audit study. PAIN: May 2021 - Volume 162 - Issue 5 - p 1379-1386 </w:t>
      </w:r>
      <w:proofErr w:type="spellStart"/>
      <w:r w:rsidR="00080851" w:rsidRPr="00080851">
        <w:rPr>
          <w:rFonts w:ascii="Helvetica" w:hAnsi="Helvetica" w:cs="AppleSystemUIFont"/>
          <w:color w:val="000000" w:themeColor="text1"/>
          <w:sz w:val="18"/>
          <w:szCs w:val="18"/>
        </w:rPr>
        <w:t>doi</w:t>
      </w:r>
      <w:proofErr w:type="spellEnd"/>
      <w:r w:rsidR="00080851" w:rsidRPr="00080851">
        <w:rPr>
          <w:rFonts w:ascii="Helvetica" w:hAnsi="Helvetica" w:cs="AppleSystemUIFont"/>
          <w:color w:val="000000" w:themeColor="text1"/>
          <w:sz w:val="18"/>
          <w:szCs w:val="18"/>
        </w:rPr>
        <w:t>: 10.1097/j.pain.0000000000002145;</w:t>
      </w:r>
      <w:r w:rsidR="00080851">
        <w:rPr>
          <w:rFonts w:ascii="Helvetica" w:hAnsi="Helvetica" w:cs="AppleSystemUIFont"/>
          <w:color w:val="000000" w:themeColor="text1"/>
          <w:sz w:val="18"/>
          <w:szCs w:val="18"/>
        </w:rPr>
        <w:t xml:space="preserve"> </w:t>
      </w:r>
      <w:proofErr w:type="spellStart"/>
      <w:r w:rsidR="00080851" w:rsidRPr="00080851">
        <w:rPr>
          <w:rFonts w:ascii="Helvetica" w:hAnsi="Helvetica" w:cs="AppleSystemUIFont"/>
          <w:color w:val="000000" w:themeColor="text1"/>
          <w:sz w:val="18"/>
          <w:szCs w:val="18"/>
        </w:rPr>
        <w:t>Lagisetty</w:t>
      </w:r>
      <w:proofErr w:type="spellEnd"/>
      <w:r w:rsidR="00080851" w:rsidRPr="00080851">
        <w:rPr>
          <w:rFonts w:ascii="Helvetica" w:hAnsi="Helvetica" w:cs="AppleSystemUIFont"/>
          <w:color w:val="000000" w:themeColor="text1"/>
          <w:sz w:val="18"/>
          <w:szCs w:val="18"/>
        </w:rPr>
        <w:t xml:space="preserve"> P, Healy N, </w:t>
      </w:r>
      <w:proofErr w:type="spellStart"/>
      <w:r w:rsidR="00080851" w:rsidRPr="00080851">
        <w:rPr>
          <w:rFonts w:ascii="Helvetica" w:hAnsi="Helvetica" w:cs="AppleSystemUIFont"/>
          <w:color w:val="000000" w:themeColor="text1"/>
          <w:sz w:val="18"/>
          <w:szCs w:val="18"/>
        </w:rPr>
        <w:t>Garpestad</w:t>
      </w:r>
      <w:proofErr w:type="spellEnd"/>
      <w:r w:rsidR="00080851" w:rsidRPr="00080851">
        <w:rPr>
          <w:rFonts w:ascii="Helvetica" w:hAnsi="Helvetica" w:cs="AppleSystemUIFont"/>
          <w:color w:val="000000" w:themeColor="text1"/>
          <w:sz w:val="18"/>
          <w:szCs w:val="18"/>
        </w:rPr>
        <w:t xml:space="preserve"> C, </w:t>
      </w:r>
      <w:r w:rsidR="00080851" w:rsidRPr="00080851">
        <w:rPr>
          <w:rFonts w:ascii="Helvetica" w:hAnsi="Helvetica" w:cs="AppleSystemUIFont"/>
          <w:i/>
          <w:iCs/>
          <w:color w:val="000000" w:themeColor="text1"/>
          <w:sz w:val="18"/>
          <w:szCs w:val="18"/>
        </w:rPr>
        <w:t>et al.</w:t>
      </w:r>
      <w:r w:rsidR="00080851" w:rsidRPr="00080851">
        <w:rPr>
          <w:rFonts w:ascii="Helvetica" w:hAnsi="Helvetica" w:cs="AppleSystemUIFont"/>
          <w:color w:val="000000" w:themeColor="text1"/>
          <w:sz w:val="18"/>
          <w:szCs w:val="18"/>
        </w:rPr>
        <w:t xml:space="preserve">, Access to Primary Care Clinics for Patients With Chronic Pain Receiving Opioids. </w:t>
      </w:r>
      <w:r w:rsidR="00080851" w:rsidRPr="00080851">
        <w:rPr>
          <w:rFonts w:ascii="Helvetica" w:hAnsi="Helvetica" w:cs="AppleSystemUIFont"/>
          <w:i/>
          <w:iCs/>
          <w:color w:val="000000" w:themeColor="text1"/>
          <w:sz w:val="18"/>
          <w:szCs w:val="18"/>
        </w:rPr>
        <w:t xml:space="preserve">JAMA </w:t>
      </w:r>
      <w:proofErr w:type="spellStart"/>
      <w:r w:rsidR="00080851" w:rsidRPr="00080851">
        <w:rPr>
          <w:rFonts w:ascii="Helvetica" w:hAnsi="Helvetica" w:cs="AppleSystemUIFont"/>
          <w:i/>
          <w:iCs/>
          <w:color w:val="000000" w:themeColor="text1"/>
          <w:sz w:val="18"/>
          <w:szCs w:val="18"/>
        </w:rPr>
        <w:t>Netw</w:t>
      </w:r>
      <w:proofErr w:type="spellEnd"/>
      <w:r w:rsidR="00080851" w:rsidRPr="00080851">
        <w:rPr>
          <w:rFonts w:ascii="Helvetica" w:hAnsi="Helvetica" w:cs="AppleSystemUIFont"/>
          <w:i/>
          <w:iCs/>
          <w:color w:val="000000" w:themeColor="text1"/>
          <w:sz w:val="18"/>
          <w:szCs w:val="18"/>
        </w:rPr>
        <w:t xml:space="preserve"> Open.</w:t>
      </w:r>
      <w:r w:rsidR="00080851" w:rsidRPr="00080851">
        <w:rPr>
          <w:rFonts w:ascii="Helvetica" w:hAnsi="Helvetica" w:cs="AppleSystemUIFont"/>
          <w:color w:val="000000" w:themeColor="text1"/>
          <w:sz w:val="18"/>
          <w:szCs w:val="18"/>
        </w:rPr>
        <w:t xml:space="preserve"> 2019;2(7):e196928. doi:10.1001/jamanetworkopen.2019.6928</w:t>
      </w:r>
      <w:r w:rsidR="00080851">
        <w:rPr>
          <w:rFonts w:ascii="Helvetica" w:hAnsi="Helvetica" w:cs="AppleSystemUIFont"/>
          <w:color w:val="000000" w:themeColor="text1"/>
          <w:sz w:val="18"/>
          <w:szCs w:val="18"/>
        </w:rPr>
        <w:t xml:space="preserve">. </w:t>
      </w:r>
    </w:p>
    <w:p w14:paraId="665508EB" w14:textId="77777777" w:rsidR="00080851" w:rsidRPr="00080851" w:rsidRDefault="00080851" w:rsidP="00080851"/>
  </w:footnote>
  <w:footnote w:id="8">
    <w:p w14:paraId="11978990" w14:textId="60A3CC56" w:rsidR="00080851" w:rsidRPr="00080851" w:rsidRDefault="004026FF" w:rsidP="00080851">
      <w:pPr>
        <w:autoSpaceDE w:val="0"/>
        <w:autoSpaceDN w:val="0"/>
        <w:adjustRightInd w:val="0"/>
        <w:rPr>
          <w:rFonts w:ascii="Helvetica" w:hAnsi="Helvetica" w:cs="AppleSystemUIFont"/>
          <w:sz w:val="18"/>
          <w:szCs w:val="18"/>
        </w:rPr>
      </w:pPr>
      <w:r w:rsidRPr="00080851">
        <w:rPr>
          <w:rStyle w:val="FootnoteReference"/>
          <w:rFonts w:ascii="Helvetica" w:hAnsi="Helvetica"/>
          <w:sz w:val="18"/>
          <w:szCs w:val="18"/>
        </w:rPr>
        <w:footnoteRef/>
      </w:r>
      <w:r w:rsidRPr="00080851">
        <w:rPr>
          <w:rFonts w:ascii="Helvetica" w:hAnsi="Helvetica"/>
          <w:sz w:val="18"/>
          <w:szCs w:val="18"/>
        </w:rPr>
        <w:t xml:space="preserve"> </w:t>
      </w:r>
      <w:r w:rsidR="00080851" w:rsidRPr="00080851">
        <w:rPr>
          <w:rFonts w:ascii="Helvetica" w:hAnsi="Helvetica" w:cs="AppleSystemUIFont"/>
          <w:i/>
          <w:iCs/>
          <w:sz w:val="18"/>
          <w:szCs w:val="18"/>
        </w:rPr>
        <w:t xml:space="preserve">See </w:t>
      </w:r>
      <w:r w:rsidR="00080851" w:rsidRPr="00080851">
        <w:rPr>
          <w:rFonts w:ascii="Helvetica" w:hAnsi="Helvetica" w:cs="AppleSystemUIFont"/>
          <w:sz w:val="18"/>
          <w:szCs w:val="18"/>
        </w:rPr>
        <w:t>Quest Diagnostics, Health Trends, Drug Misuse in America 2019, Physician Perspectives and Diagnostic Insights on the Evolving Drug Crisis,</w:t>
      </w:r>
      <w:r w:rsidR="00080851" w:rsidRPr="00080851">
        <w:rPr>
          <w:rFonts w:ascii="Helvetica" w:hAnsi="Helvetica" w:cs="AppleSystemUIFont"/>
          <w:sz w:val="18"/>
          <w:szCs w:val="18"/>
        </w:rPr>
        <w:t xml:space="preserve"> </w:t>
      </w:r>
      <w:hyperlink r:id="rId5" w:history="1">
        <w:r w:rsidR="00080851" w:rsidRPr="00080851">
          <w:rPr>
            <w:rStyle w:val="Hyperlink"/>
            <w:rFonts w:ascii="Helvetica" w:hAnsi="Helvetica" w:cs="AppleSystemUIFont"/>
            <w:sz w:val="18"/>
            <w:szCs w:val="18"/>
          </w:rPr>
          <w:t>https://mma.prnewswire.com/media/1011170/Quest_Diagnostics___Health_Trends_Report.pdf?p=original</w:t>
        </w:r>
      </w:hyperlink>
      <w:r w:rsidR="00080851" w:rsidRPr="00080851">
        <w:rPr>
          <w:rFonts w:ascii="Helvetica" w:hAnsi="Helvetica" w:cs="AppleSystemUIFont"/>
          <w:sz w:val="18"/>
          <w:szCs w:val="18"/>
        </w:rPr>
        <w:t xml:space="preserve"> (last accessed October 1, 2022). </w:t>
      </w:r>
    </w:p>
    <w:p w14:paraId="06BB6092" w14:textId="7D851793" w:rsidR="004026FF" w:rsidRPr="00080851" w:rsidRDefault="004026FF">
      <w:pPr>
        <w:pStyle w:val="FootnoteText"/>
        <w:rPr>
          <w:rFonts w:ascii="Helvetica" w:hAnsi="Helvetica"/>
          <w:sz w:val="18"/>
          <w:szCs w:val="18"/>
        </w:rPr>
      </w:pPr>
    </w:p>
  </w:footnote>
  <w:footnote w:id="9">
    <w:p w14:paraId="626FB3D7" w14:textId="0FB835B8" w:rsidR="004661B9" w:rsidRPr="005A2B31" w:rsidRDefault="004026FF" w:rsidP="004661B9">
      <w:pPr>
        <w:pStyle w:val="FootnoteText"/>
        <w:rPr>
          <w:rFonts w:ascii="Helvetica" w:hAnsi="Helvetica"/>
          <w:sz w:val="18"/>
          <w:szCs w:val="18"/>
        </w:rPr>
      </w:pPr>
      <w:r w:rsidRPr="00080851">
        <w:rPr>
          <w:rStyle w:val="FootnoteReference"/>
          <w:rFonts w:ascii="Helvetica" w:hAnsi="Helvetica"/>
        </w:rPr>
        <w:footnoteRef/>
      </w:r>
      <w:r w:rsidRPr="00080851">
        <w:rPr>
          <w:rFonts w:ascii="Helvetica" w:hAnsi="Helvetica"/>
        </w:rPr>
        <w:t xml:space="preserve"> </w:t>
      </w:r>
      <w:r w:rsidR="004661B9" w:rsidRPr="005A2B31">
        <w:rPr>
          <w:rFonts w:ascii="Helvetica" w:hAnsi="Helvetica"/>
          <w:i/>
          <w:iCs/>
          <w:sz w:val="18"/>
          <w:szCs w:val="18"/>
        </w:rPr>
        <w:t>See e.g</w:t>
      </w:r>
      <w:r w:rsidR="004661B9" w:rsidRPr="005A2B31">
        <w:rPr>
          <w:rFonts w:ascii="Helvetica" w:hAnsi="Helvetica"/>
          <w:sz w:val="18"/>
          <w:szCs w:val="18"/>
        </w:rPr>
        <w:t xml:space="preserve">., Mark T, Parish W., Opioid medication discontinuation and risk of adverse opioid-related health care events. J </w:t>
      </w:r>
      <w:proofErr w:type="spellStart"/>
      <w:r w:rsidR="004661B9" w:rsidRPr="005A2B31">
        <w:rPr>
          <w:rFonts w:ascii="Helvetica" w:hAnsi="Helvetica"/>
          <w:sz w:val="18"/>
          <w:szCs w:val="18"/>
        </w:rPr>
        <w:t>Subst</w:t>
      </w:r>
      <w:proofErr w:type="spellEnd"/>
      <w:r w:rsidR="004661B9" w:rsidRPr="005A2B31">
        <w:rPr>
          <w:rFonts w:ascii="Helvetica" w:hAnsi="Helvetica"/>
          <w:sz w:val="18"/>
          <w:szCs w:val="18"/>
        </w:rPr>
        <w:t xml:space="preserve"> Abuse Treat. 2019 Aug;103:58-63. </w:t>
      </w:r>
      <w:proofErr w:type="spellStart"/>
      <w:r w:rsidR="004661B9" w:rsidRPr="005A2B31">
        <w:rPr>
          <w:rFonts w:ascii="Helvetica" w:hAnsi="Helvetica"/>
          <w:sz w:val="18"/>
          <w:szCs w:val="18"/>
        </w:rPr>
        <w:t>doi</w:t>
      </w:r>
      <w:proofErr w:type="spellEnd"/>
      <w:r w:rsidR="004661B9" w:rsidRPr="005A2B31">
        <w:rPr>
          <w:rFonts w:ascii="Helvetica" w:hAnsi="Helvetica"/>
          <w:sz w:val="18"/>
          <w:szCs w:val="18"/>
        </w:rPr>
        <w:t xml:space="preserve">: 10.1016/j.jsat.2019.05.001. </w:t>
      </w:r>
      <w:proofErr w:type="spellStart"/>
      <w:r w:rsidR="004661B9" w:rsidRPr="005A2B31">
        <w:rPr>
          <w:rFonts w:ascii="Helvetica" w:hAnsi="Helvetica"/>
          <w:sz w:val="18"/>
          <w:szCs w:val="18"/>
        </w:rPr>
        <w:t>Epub</w:t>
      </w:r>
      <w:proofErr w:type="spellEnd"/>
      <w:r w:rsidR="004661B9" w:rsidRPr="005A2B31">
        <w:rPr>
          <w:rFonts w:ascii="Helvetica" w:hAnsi="Helvetica"/>
          <w:sz w:val="18"/>
          <w:szCs w:val="18"/>
        </w:rPr>
        <w:t xml:space="preserve"> 2019 May 5. PMID: 31079950; Glanz J, Binswanger I, Shetterly S,</w:t>
      </w:r>
      <w:r w:rsidR="004661B9" w:rsidRPr="005A2B31">
        <w:rPr>
          <w:rFonts w:ascii="Helvetica" w:hAnsi="Helvetica"/>
          <w:i/>
          <w:iCs/>
          <w:sz w:val="18"/>
          <w:szCs w:val="18"/>
        </w:rPr>
        <w:t xml:space="preserve"> et al.</w:t>
      </w:r>
      <w:r w:rsidR="004661B9" w:rsidRPr="005A2B31">
        <w:rPr>
          <w:rFonts w:ascii="Helvetica" w:hAnsi="Helvetica"/>
          <w:sz w:val="18"/>
          <w:szCs w:val="18"/>
        </w:rPr>
        <w:t xml:space="preserve">, Association Between Opioid Dose Variability and Opioid Overdose Among Adults Prescribed Long-term Opioid Therapy. </w:t>
      </w:r>
      <w:r w:rsidR="004661B9" w:rsidRPr="005A2B31">
        <w:rPr>
          <w:rFonts w:ascii="Helvetica" w:hAnsi="Helvetica"/>
          <w:i/>
          <w:iCs/>
          <w:sz w:val="18"/>
          <w:szCs w:val="18"/>
        </w:rPr>
        <w:t xml:space="preserve">JAMA </w:t>
      </w:r>
      <w:proofErr w:type="spellStart"/>
      <w:r w:rsidR="004661B9" w:rsidRPr="005A2B31">
        <w:rPr>
          <w:rFonts w:ascii="Helvetica" w:hAnsi="Helvetica"/>
          <w:i/>
          <w:iCs/>
          <w:sz w:val="18"/>
          <w:szCs w:val="18"/>
        </w:rPr>
        <w:t>Netw</w:t>
      </w:r>
      <w:proofErr w:type="spellEnd"/>
      <w:r w:rsidR="004661B9" w:rsidRPr="005A2B31">
        <w:rPr>
          <w:rFonts w:ascii="Helvetica" w:hAnsi="Helvetica"/>
          <w:i/>
          <w:iCs/>
          <w:sz w:val="18"/>
          <w:szCs w:val="18"/>
        </w:rPr>
        <w:t xml:space="preserve"> Open.</w:t>
      </w:r>
      <w:r w:rsidR="004661B9" w:rsidRPr="005A2B31">
        <w:rPr>
          <w:rFonts w:ascii="Helvetica" w:hAnsi="Helvetica"/>
          <w:sz w:val="18"/>
          <w:szCs w:val="18"/>
        </w:rPr>
        <w:t xml:space="preserve"> 2019;2(4):e192613. doi:10.1001/jamanetworkopen.2019.2613; James J, Scott J, Klein J, </w:t>
      </w:r>
      <w:r w:rsidR="004661B9" w:rsidRPr="005A2B31">
        <w:rPr>
          <w:rFonts w:ascii="Helvetica" w:hAnsi="Helvetica"/>
          <w:i/>
          <w:iCs/>
          <w:sz w:val="18"/>
          <w:szCs w:val="18"/>
        </w:rPr>
        <w:t>et al.</w:t>
      </w:r>
      <w:r w:rsidR="004661B9" w:rsidRPr="005A2B31">
        <w:rPr>
          <w:rFonts w:ascii="Helvetica" w:hAnsi="Helvetica"/>
          <w:sz w:val="18"/>
          <w:szCs w:val="18"/>
        </w:rPr>
        <w:t xml:space="preserve">, Mortality After Discontinuation of Primary Care-Based Chronic Opioid Therapy for Pain: a Retrospective Cohort Study. J Gen Intern Med. 2019 Dec;34(12):2749-2755. </w:t>
      </w:r>
      <w:proofErr w:type="spellStart"/>
      <w:r w:rsidR="004661B9" w:rsidRPr="005A2B31">
        <w:rPr>
          <w:rFonts w:ascii="Helvetica" w:hAnsi="Helvetica"/>
          <w:sz w:val="18"/>
          <w:szCs w:val="18"/>
        </w:rPr>
        <w:t>doi</w:t>
      </w:r>
      <w:proofErr w:type="spellEnd"/>
      <w:r w:rsidR="004661B9" w:rsidRPr="005A2B31">
        <w:rPr>
          <w:rFonts w:ascii="Helvetica" w:hAnsi="Helvetica"/>
          <w:sz w:val="18"/>
          <w:szCs w:val="18"/>
        </w:rPr>
        <w:t xml:space="preserve">: 10.1007/s11606-019-05301-2. </w:t>
      </w:r>
      <w:proofErr w:type="spellStart"/>
      <w:r w:rsidR="004661B9" w:rsidRPr="005A2B31">
        <w:rPr>
          <w:rFonts w:ascii="Helvetica" w:hAnsi="Helvetica"/>
          <w:sz w:val="18"/>
          <w:szCs w:val="18"/>
        </w:rPr>
        <w:t>Epub</w:t>
      </w:r>
      <w:proofErr w:type="spellEnd"/>
      <w:r w:rsidR="004661B9" w:rsidRPr="005A2B31">
        <w:rPr>
          <w:rFonts w:ascii="Helvetica" w:hAnsi="Helvetica"/>
          <w:sz w:val="18"/>
          <w:szCs w:val="18"/>
        </w:rPr>
        <w:t xml:space="preserve"> 2019 Aug 29. PMID: 31468341; PMCID: PMC6854174; Fenton J, </w:t>
      </w:r>
      <w:proofErr w:type="spellStart"/>
      <w:r w:rsidR="004661B9" w:rsidRPr="005A2B31">
        <w:rPr>
          <w:rFonts w:ascii="Helvetica" w:hAnsi="Helvetica"/>
          <w:sz w:val="18"/>
          <w:szCs w:val="18"/>
        </w:rPr>
        <w:t>Agnoli</w:t>
      </w:r>
      <w:proofErr w:type="spellEnd"/>
      <w:r w:rsidR="004661B9" w:rsidRPr="005A2B31">
        <w:rPr>
          <w:rFonts w:ascii="Helvetica" w:hAnsi="Helvetica"/>
          <w:sz w:val="18"/>
          <w:szCs w:val="18"/>
        </w:rPr>
        <w:t xml:space="preserve"> A, Xing G, </w:t>
      </w:r>
      <w:r w:rsidR="004661B9" w:rsidRPr="005A2B31">
        <w:rPr>
          <w:rFonts w:ascii="Helvetica" w:hAnsi="Helvetica"/>
          <w:i/>
          <w:iCs/>
          <w:sz w:val="18"/>
          <w:szCs w:val="18"/>
        </w:rPr>
        <w:t>et al</w:t>
      </w:r>
      <w:r w:rsidR="004661B9" w:rsidRPr="005A2B31">
        <w:rPr>
          <w:rFonts w:ascii="Helvetica" w:hAnsi="Helvetica"/>
          <w:sz w:val="18"/>
          <w:szCs w:val="18"/>
        </w:rPr>
        <w:t xml:space="preserve">., Trends and Rapidity of Dose Tapering Among Patients Prescribed Long-term Opioid Therapy, 2008-2017. </w:t>
      </w:r>
      <w:r w:rsidR="004661B9" w:rsidRPr="005A2B31">
        <w:rPr>
          <w:rFonts w:ascii="Helvetica" w:hAnsi="Helvetica"/>
          <w:i/>
          <w:iCs/>
          <w:sz w:val="18"/>
          <w:szCs w:val="18"/>
        </w:rPr>
        <w:t xml:space="preserve">JAMA </w:t>
      </w:r>
      <w:proofErr w:type="spellStart"/>
      <w:r w:rsidR="004661B9" w:rsidRPr="005A2B31">
        <w:rPr>
          <w:rFonts w:ascii="Helvetica" w:hAnsi="Helvetica"/>
          <w:i/>
          <w:iCs/>
          <w:sz w:val="18"/>
          <w:szCs w:val="18"/>
        </w:rPr>
        <w:t>Netw</w:t>
      </w:r>
      <w:proofErr w:type="spellEnd"/>
      <w:r w:rsidR="004661B9" w:rsidRPr="005A2B31">
        <w:rPr>
          <w:rFonts w:ascii="Helvetica" w:hAnsi="Helvetica"/>
          <w:i/>
          <w:iCs/>
          <w:sz w:val="18"/>
          <w:szCs w:val="18"/>
        </w:rPr>
        <w:t xml:space="preserve"> Open.</w:t>
      </w:r>
      <w:r w:rsidR="004661B9" w:rsidRPr="005A2B31">
        <w:rPr>
          <w:rFonts w:ascii="Helvetica" w:hAnsi="Helvetica"/>
          <w:sz w:val="18"/>
          <w:szCs w:val="18"/>
        </w:rPr>
        <w:t xml:space="preserve"> 2019;2(11):e1916271. doi:10.1001/jamanetworkopen.2019.16271; Oliva E, Bowe T, </w:t>
      </w:r>
      <w:proofErr w:type="spellStart"/>
      <w:r w:rsidR="004661B9" w:rsidRPr="005A2B31">
        <w:rPr>
          <w:rFonts w:ascii="Helvetica" w:hAnsi="Helvetica"/>
          <w:sz w:val="18"/>
          <w:szCs w:val="18"/>
        </w:rPr>
        <w:t>Manhapra</w:t>
      </w:r>
      <w:proofErr w:type="spellEnd"/>
      <w:r w:rsidR="004661B9" w:rsidRPr="005A2B31">
        <w:rPr>
          <w:rFonts w:ascii="Helvetica" w:hAnsi="Helvetica"/>
          <w:sz w:val="18"/>
          <w:szCs w:val="18"/>
        </w:rPr>
        <w:t xml:space="preserve"> A,  </w:t>
      </w:r>
      <w:r w:rsidR="004661B9" w:rsidRPr="005A2B31">
        <w:rPr>
          <w:rFonts w:ascii="Helvetica" w:hAnsi="Helvetica"/>
          <w:i/>
          <w:iCs/>
          <w:sz w:val="18"/>
          <w:szCs w:val="18"/>
        </w:rPr>
        <w:t xml:space="preserve">et al. </w:t>
      </w:r>
      <w:r w:rsidR="004661B9" w:rsidRPr="005A2B31">
        <w:rPr>
          <w:rFonts w:ascii="Helvetica" w:hAnsi="Helvetica"/>
          <w:sz w:val="18"/>
          <w:szCs w:val="18"/>
        </w:rPr>
        <w:t xml:space="preserve">Associations between stopping prescriptions for opioids, length of opioid treatment, and overdose or suicide deaths in US veterans: observational evaluation </w:t>
      </w:r>
      <w:r w:rsidR="004661B9" w:rsidRPr="005A2B31">
        <w:rPr>
          <w:rFonts w:ascii="Helvetica" w:hAnsi="Helvetica"/>
          <w:i/>
          <w:iCs/>
          <w:sz w:val="18"/>
          <w:szCs w:val="18"/>
        </w:rPr>
        <w:t xml:space="preserve">BMJ </w:t>
      </w:r>
      <w:r w:rsidR="004661B9" w:rsidRPr="005A2B31">
        <w:rPr>
          <w:rFonts w:ascii="Helvetica" w:hAnsi="Helvetica"/>
          <w:sz w:val="18"/>
          <w:szCs w:val="18"/>
        </w:rPr>
        <w:t xml:space="preserve">2020; 368 :m283 doi:10.1136/bmj.m283; </w:t>
      </w:r>
      <w:proofErr w:type="spellStart"/>
      <w:r w:rsidR="004661B9" w:rsidRPr="005A2B31">
        <w:rPr>
          <w:rFonts w:ascii="Helvetica" w:hAnsi="Helvetica"/>
          <w:sz w:val="18"/>
          <w:szCs w:val="18"/>
        </w:rPr>
        <w:t>Neprash</w:t>
      </w:r>
      <w:proofErr w:type="spellEnd"/>
      <w:r w:rsidR="004661B9" w:rsidRPr="005A2B31">
        <w:rPr>
          <w:rFonts w:ascii="Helvetica" w:hAnsi="Helvetica"/>
          <w:sz w:val="18"/>
          <w:szCs w:val="18"/>
        </w:rPr>
        <w:t xml:space="preserve"> H., Gaye, M, Barnett, Abrupt Discontinuation of Long-Term Opioid Therapy among Medicare Beneficiaries 2012-2017, J. Int. Med. 36(6): </w:t>
      </w:r>
      <w:hyperlink r:id="rId6" w:history="1">
        <w:r w:rsidR="004661B9" w:rsidRPr="005A2B31">
          <w:rPr>
            <w:rStyle w:val="Hyperlink"/>
            <w:rFonts w:ascii="Helvetica" w:hAnsi="Helvetica"/>
            <w:sz w:val="18"/>
            <w:szCs w:val="18"/>
          </w:rPr>
          <w:t>1576-83 2021</w:t>
        </w:r>
      </w:hyperlink>
      <w:r w:rsidR="004661B9" w:rsidRPr="005A2B31">
        <w:rPr>
          <w:rFonts w:ascii="Helvetica" w:hAnsi="Helvetica"/>
          <w:sz w:val="18"/>
          <w:szCs w:val="18"/>
        </w:rPr>
        <w:t xml:space="preserve"> </w:t>
      </w:r>
      <w:hyperlink r:id="rId7" w:history="1">
        <w:r w:rsidR="004661B9" w:rsidRPr="005A2B31">
          <w:rPr>
            <w:rStyle w:val="Hyperlink"/>
            <w:rFonts w:ascii="Helvetica" w:hAnsi="Helvetica"/>
            <w:sz w:val="18"/>
            <w:szCs w:val="18"/>
          </w:rPr>
          <w:t>https://doi.org/10.1007/s11606-020-06402-z</w:t>
        </w:r>
      </w:hyperlink>
      <w:r w:rsidR="004661B9" w:rsidRPr="005A2B31">
        <w:rPr>
          <w:rFonts w:ascii="Helvetica" w:hAnsi="Helvetica"/>
          <w:sz w:val="18"/>
          <w:szCs w:val="18"/>
        </w:rPr>
        <w:t xml:space="preserve">; Perez H., </w:t>
      </w:r>
      <w:proofErr w:type="spellStart"/>
      <w:r w:rsidR="004661B9" w:rsidRPr="005A2B31">
        <w:rPr>
          <w:rFonts w:ascii="Helvetica" w:hAnsi="Helvetica"/>
          <w:sz w:val="18"/>
          <w:szCs w:val="18"/>
        </w:rPr>
        <w:t>Buonora</w:t>
      </w:r>
      <w:proofErr w:type="spellEnd"/>
      <w:r w:rsidR="004661B9" w:rsidRPr="005A2B31">
        <w:rPr>
          <w:rFonts w:ascii="Helvetica" w:hAnsi="Helvetica"/>
          <w:sz w:val="18"/>
          <w:szCs w:val="18"/>
        </w:rPr>
        <w:t xml:space="preserve"> M, Cunningham C, </w:t>
      </w:r>
      <w:r w:rsidR="004661B9" w:rsidRPr="005A2B31">
        <w:rPr>
          <w:rFonts w:ascii="Helvetica" w:hAnsi="Helvetica"/>
          <w:i/>
          <w:iCs/>
          <w:sz w:val="18"/>
          <w:szCs w:val="18"/>
        </w:rPr>
        <w:t>et al.,</w:t>
      </w:r>
      <w:r w:rsidR="004661B9" w:rsidRPr="005A2B31">
        <w:rPr>
          <w:rFonts w:ascii="Helvetica" w:hAnsi="Helvetica"/>
          <w:sz w:val="18"/>
          <w:szCs w:val="18"/>
        </w:rPr>
        <w:t xml:space="preserve"> Opioid Taper Is Associated with Subsequent Termination of Care: a Retrospective Cohort Study. J Gen Intern Med. 2020 Jan;35(1):36-42. </w:t>
      </w:r>
      <w:proofErr w:type="spellStart"/>
      <w:r w:rsidR="004661B9" w:rsidRPr="005A2B31">
        <w:rPr>
          <w:rFonts w:ascii="Helvetica" w:hAnsi="Helvetica"/>
          <w:sz w:val="18"/>
          <w:szCs w:val="18"/>
        </w:rPr>
        <w:t>doi</w:t>
      </w:r>
      <w:proofErr w:type="spellEnd"/>
      <w:r w:rsidR="004661B9" w:rsidRPr="005A2B31">
        <w:rPr>
          <w:rFonts w:ascii="Helvetica" w:hAnsi="Helvetica"/>
          <w:sz w:val="18"/>
          <w:szCs w:val="18"/>
        </w:rPr>
        <w:t xml:space="preserve">: 10.1007/s11606-019-05227-9. </w:t>
      </w:r>
      <w:proofErr w:type="spellStart"/>
      <w:r w:rsidR="004661B9" w:rsidRPr="005A2B31">
        <w:rPr>
          <w:rFonts w:ascii="Helvetica" w:hAnsi="Helvetica"/>
          <w:sz w:val="18"/>
          <w:szCs w:val="18"/>
        </w:rPr>
        <w:t>Epub</w:t>
      </w:r>
      <w:proofErr w:type="spellEnd"/>
      <w:r w:rsidR="004661B9" w:rsidRPr="005A2B31">
        <w:rPr>
          <w:rFonts w:ascii="Helvetica" w:hAnsi="Helvetica"/>
          <w:sz w:val="18"/>
          <w:szCs w:val="18"/>
        </w:rPr>
        <w:t xml:space="preserve"> 2019 Aug 19. PMID: 31428983; PMCID: PMC6957663; </w:t>
      </w:r>
      <w:proofErr w:type="spellStart"/>
      <w:r w:rsidR="004661B9" w:rsidRPr="005A2B31">
        <w:rPr>
          <w:rFonts w:ascii="Helvetica" w:hAnsi="Helvetica"/>
          <w:sz w:val="18"/>
          <w:szCs w:val="18"/>
        </w:rPr>
        <w:t>Hallvik</w:t>
      </w:r>
      <w:proofErr w:type="spellEnd"/>
      <w:r w:rsidR="004661B9" w:rsidRPr="005A2B31">
        <w:rPr>
          <w:rFonts w:ascii="Helvetica" w:hAnsi="Helvetica"/>
          <w:sz w:val="18"/>
          <w:szCs w:val="18"/>
        </w:rPr>
        <w:t xml:space="preserve"> S, El </w:t>
      </w:r>
      <w:proofErr w:type="spellStart"/>
      <w:r w:rsidR="004661B9" w:rsidRPr="005A2B31">
        <w:rPr>
          <w:rFonts w:ascii="Helvetica" w:hAnsi="Helvetica"/>
          <w:sz w:val="18"/>
          <w:szCs w:val="18"/>
        </w:rPr>
        <w:t>Ibrahimi</w:t>
      </w:r>
      <w:proofErr w:type="spellEnd"/>
      <w:r w:rsidR="004661B9" w:rsidRPr="005A2B31">
        <w:rPr>
          <w:rFonts w:ascii="Helvetica" w:hAnsi="Helvetica"/>
          <w:sz w:val="18"/>
          <w:szCs w:val="18"/>
        </w:rPr>
        <w:t xml:space="preserve"> S, Johnston K, </w:t>
      </w:r>
      <w:r w:rsidR="004661B9" w:rsidRPr="005A2B31">
        <w:rPr>
          <w:rFonts w:ascii="Helvetica" w:hAnsi="Helvetica"/>
          <w:i/>
          <w:iCs/>
          <w:sz w:val="18"/>
          <w:szCs w:val="18"/>
        </w:rPr>
        <w:t>et al.</w:t>
      </w:r>
      <w:r w:rsidR="004661B9" w:rsidRPr="005A2B31">
        <w:rPr>
          <w:rFonts w:ascii="Helvetica" w:hAnsi="Helvetica"/>
          <w:sz w:val="18"/>
          <w:szCs w:val="18"/>
        </w:rPr>
        <w:t xml:space="preserve">,  Patient outcomes after opioid dose reduction among patients with chronic opioid therapy. Pain. 2022 Jan 1;163(1):83-90. </w:t>
      </w:r>
      <w:proofErr w:type="spellStart"/>
      <w:r w:rsidR="004661B9" w:rsidRPr="005A2B31">
        <w:rPr>
          <w:rFonts w:ascii="Helvetica" w:hAnsi="Helvetica"/>
          <w:sz w:val="18"/>
          <w:szCs w:val="18"/>
        </w:rPr>
        <w:t>doi</w:t>
      </w:r>
      <w:proofErr w:type="spellEnd"/>
      <w:r w:rsidR="004661B9" w:rsidRPr="005A2B31">
        <w:rPr>
          <w:rFonts w:ascii="Helvetica" w:hAnsi="Helvetica"/>
          <w:sz w:val="18"/>
          <w:szCs w:val="18"/>
        </w:rPr>
        <w:t xml:space="preserve">: 10.1097/j.pain.0000000000002298. Erratum in: Pain. 2022 Apr 1;163(4):e613. PMID: 33863865; PMCID: PMC8494834; </w:t>
      </w:r>
      <w:proofErr w:type="spellStart"/>
      <w:r w:rsidR="004661B9" w:rsidRPr="005A2B31">
        <w:rPr>
          <w:rFonts w:ascii="Helvetica" w:hAnsi="Helvetica"/>
          <w:sz w:val="18"/>
          <w:szCs w:val="18"/>
        </w:rPr>
        <w:t>Agnoli</w:t>
      </w:r>
      <w:proofErr w:type="spellEnd"/>
      <w:r w:rsidR="004661B9" w:rsidRPr="005A2B31">
        <w:rPr>
          <w:rFonts w:ascii="Helvetica" w:hAnsi="Helvetica"/>
          <w:sz w:val="18"/>
          <w:szCs w:val="18"/>
        </w:rPr>
        <w:t xml:space="preserve"> A, Xing G, </w:t>
      </w:r>
      <w:proofErr w:type="spellStart"/>
      <w:r w:rsidR="004661B9" w:rsidRPr="005A2B31">
        <w:rPr>
          <w:rFonts w:ascii="Helvetica" w:hAnsi="Helvetica"/>
          <w:sz w:val="18"/>
          <w:szCs w:val="18"/>
        </w:rPr>
        <w:t>Tancredi</w:t>
      </w:r>
      <w:proofErr w:type="spellEnd"/>
      <w:r w:rsidR="004661B9" w:rsidRPr="005A2B31">
        <w:rPr>
          <w:rFonts w:ascii="Helvetica" w:hAnsi="Helvetica"/>
          <w:sz w:val="18"/>
          <w:szCs w:val="18"/>
        </w:rPr>
        <w:t xml:space="preserve"> D, </w:t>
      </w:r>
      <w:r w:rsidR="004661B9" w:rsidRPr="005A2B31">
        <w:rPr>
          <w:rFonts w:ascii="Helvetica" w:hAnsi="Helvetica"/>
          <w:i/>
          <w:iCs/>
          <w:sz w:val="18"/>
          <w:szCs w:val="18"/>
        </w:rPr>
        <w:t>et al.</w:t>
      </w:r>
      <w:r w:rsidR="004661B9" w:rsidRPr="005A2B31">
        <w:rPr>
          <w:rFonts w:ascii="Helvetica" w:hAnsi="Helvetica"/>
          <w:sz w:val="18"/>
          <w:szCs w:val="18"/>
        </w:rPr>
        <w:t xml:space="preserve"> Association of Dose Tapering With Overdose or Mental Health Crisis Among Patients Prescribed Long-term Opioids. </w:t>
      </w:r>
      <w:r w:rsidR="004661B9" w:rsidRPr="005A2B31">
        <w:rPr>
          <w:rFonts w:ascii="Helvetica" w:hAnsi="Helvetica"/>
          <w:i/>
          <w:iCs/>
          <w:sz w:val="18"/>
          <w:szCs w:val="18"/>
        </w:rPr>
        <w:t>JAMA.</w:t>
      </w:r>
      <w:r w:rsidR="004661B9" w:rsidRPr="005A2B31">
        <w:rPr>
          <w:rFonts w:ascii="Helvetica" w:hAnsi="Helvetica"/>
          <w:sz w:val="18"/>
          <w:szCs w:val="18"/>
        </w:rPr>
        <w:t xml:space="preserve"> 2021;326(5):411–419. doi:10.1001/jama.2021.11013; Fenton J, </w:t>
      </w:r>
      <w:proofErr w:type="spellStart"/>
      <w:r w:rsidR="004661B9" w:rsidRPr="005A2B31">
        <w:rPr>
          <w:rFonts w:ascii="Helvetica" w:hAnsi="Helvetica"/>
          <w:sz w:val="18"/>
          <w:szCs w:val="18"/>
        </w:rPr>
        <w:t>Magnan</w:t>
      </w:r>
      <w:proofErr w:type="spellEnd"/>
      <w:r w:rsidR="004661B9" w:rsidRPr="005A2B31">
        <w:rPr>
          <w:rFonts w:ascii="Helvetica" w:hAnsi="Helvetica"/>
          <w:sz w:val="18"/>
          <w:szCs w:val="18"/>
        </w:rPr>
        <w:t xml:space="preserve"> E, </w:t>
      </w:r>
      <w:proofErr w:type="spellStart"/>
      <w:r w:rsidR="004661B9" w:rsidRPr="005A2B31">
        <w:rPr>
          <w:rFonts w:ascii="Helvetica" w:hAnsi="Helvetica"/>
          <w:sz w:val="18"/>
          <w:szCs w:val="18"/>
        </w:rPr>
        <w:t>Tseregounis</w:t>
      </w:r>
      <w:proofErr w:type="spellEnd"/>
      <w:r w:rsidR="004661B9" w:rsidRPr="005A2B31">
        <w:rPr>
          <w:rFonts w:ascii="Helvetica" w:hAnsi="Helvetica"/>
          <w:sz w:val="18"/>
          <w:szCs w:val="18"/>
        </w:rPr>
        <w:t xml:space="preserve"> I, </w:t>
      </w:r>
      <w:r w:rsidR="004661B9" w:rsidRPr="005A2B31">
        <w:rPr>
          <w:rFonts w:ascii="Helvetica" w:hAnsi="Helvetica"/>
          <w:i/>
          <w:iCs/>
          <w:sz w:val="18"/>
          <w:szCs w:val="18"/>
        </w:rPr>
        <w:t>et al</w:t>
      </w:r>
      <w:r w:rsidR="004661B9" w:rsidRPr="005A2B31">
        <w:rPr>
          <w:rFonts w:ascii="Helvetica" w:hAnsi="Helvetica"/>
          <w:sz w:val="18"/>
          <w:szCs w:val="18"/>
        </w:rPr>
        <w:t xml:space="preserve">., Long-term Risk of Overdose or Mental Health Crisis After Opioid Dose Tapering. </w:t>
      </w:r>
      <w:r w:rsidR="004661B9" w:rsidRPr="005A2B31">
        <w:rPr>
          <w:rFonts w:ascii="Helvetica" w:hAnsi="Helvetica"/>
          <w:i/>
          <w:iCs/>
          <w:sz w:val="18"/>
          <w:szCs w:val="18"/>
        </w:rPr>
        <w:t xml:space="preserve">JAMA </w:t>
      </w:r>
      <w:proofErr w:type="spellStart"/>
      <w:r w:rsidR="004661B9" w:rsidRPr="005A2B31">
        <w:rPr>
          <w:rFonts w:ascii="Helvetica" w:hAnsi="Helvetica"/>
          <w:i/>
          <w:iCs/>
          <w:sz w:val="18"/>
          <w:szCs w:val="18"/>
        </w:rPr>
        <w:t>Netw</w:t>
      </w:r>
      <w:proofErr w:type="spellEnd"/>
      <w:r w:rsidR="004661B9" w:rsidRPr="005A2B31">
        <w:rPr>
          <w:rFonts w:ascii="Helvetica" w:hAnsi="Helvetica"/>
          <w:i/>
          <w:iCs/>
          <w:sz w:val="18"/>
          <w:szCs w:val="18"/>
        </w:rPr>
        <w:t xml:space="preserve"> Open.</w:t>
      </w:r>
      <w:r w:rsidR="004661B9" w:rsidRPr="005A2B31">
        <w:rPr>
          <w:rFonts w:ascii="Helvetica" w:hAnsi="Helvetica"/>
          <w:sz w:val="18"/>
          <w:szCs w:val="18"/>
        </w:rPr>
        <w:t xml:space="preserve"> 2022;5(6):e2216726. doi:10.1001/jamanetworkopen.2022.16726; Larochelle M, Lodi S, Yan S, </w:t>
      </w:r>
      <w:r w:rsidR="004661B9" w:rsidRPr="005A2B31">
        <w:rPr>
          <w:rFonts w:ascii="Helvetica" w:hAnsi="Helvetica"/>
          <w:i/>
          <w:iCs/>
          <w:sz w:val="18"/>
          <w:szCs w:val="18"/>
        </w:rPr>
        <w:t>et al.,</w:t>
      </w:r>
      <w:r w:rsidR="004661B9" w:rsidRPr="005A2B31">
        <w:rPr>
          <w:rFonts w:ascii="Helvetica" w:hAnsi="Helvetica"/>
          <w:sz w:val="18"/>
          <w:szCs w:val="18"/>
        </w:rPr>
        <w:t xml:space="preserve"> Comparative Effectiveness of Opioid Tapering or Abrupt Discontinuation vs No Dosage Change for Opioid Overdose or Suicide for Patients Receiving Stable Long-term Opioid Therapy. </w:t>
      </w:r>
      <w:r w:rsidR="004661B9" w:rsidRPr="005A2B31">
        <w:rPr>
          <w:rFonts w:ascii="Helvetica" w:hAnsi="Helvetica"/>
          <w:i/>
          <w:iCs/>
          <w:sz w:val="18"/>
          <w:szCs w:val="18"/>
        </w:rPr>
        <w:t xml:space="preserve">JAMA </w:t>
      </w:r>
      <w:proofErr w:type="spellStart"/>
      <w:r w:rsidR="004661B9" w:rsidRPr="005A2B31">
        <w:rPr>
          <w:rFonts w:ascii="Helvetica" w:hAnsi="Helvetica"/>
          <w:i/>
          <w:iCs/>
          <w:sz w:val="18"/>
          <w:szCs w:val="18"/>
        </w:rPr>
        <w:t>Netw</w:t>
      </w:r>
      <w:proofErr w:type="spellEnd"/>
      <w:r w:rsidR="004661B9" w:rsidRPr="005A2B31">
        <w:rPr>
          <w:rFonts w:ascii="Helvetica" w:hAnsi="Helvetica"/>
          <w:i/>
          <w:iCs/>
          <w:sz w:val="18"/>
          <w:szCs w:val="18"/>
        </w:rPr>
        <w:t xml:space="preserve"> Open.</w:t>
      </w:r>
      <w:r w:rsidR="004661B9" w:rsidRPr="005A2B31">
        <w:rPr>
          <w:rFonts w:ascii="Helvetica" w:hAnsi="Helvetica"/>
          <w:sz w:val="18"/>
          <w:szCs w:val="18"/>
        </w:rPr>
        <w:t xml:space="preserve"> 2022;5(8):e2226523. doi:10.1001/jamanetworkopen.2022.26523</w:t>
      </w:r>
      <w:r w:rsidR="004661B9" w:rsidRPr="005A2B31">
        <w:rPr>
          <w:rFonts w:ascii="Helvetica" w:hAnsi="Helvetica"/>
          <w:sz w:val="18"/>
          <w:szCs w:val="18"/>
        </w:rPr>
        <w:t>.</w:t>
      </w:r>
    </w:p>
    <w:p w14:paraId="72531C63" w14:textId="77777777" w:rsidR="004661B9" w:rsidRPr="004661B9" w:rsidRDefault="004661B9" w:rsidP="004661B9">
      <w:pPr>
        <w:pStyle w:val="FootnoteText"/>
        <w:rPr>
          <w:rFonts w:ascii="Helvetica" w:hAnsi="Helvetica"/>
          <w:sz w:val="18"/>
          <w:szCs w:val="18"/>
        </w:rPr>
      </w:pPr>
    </w:p>
    <w:p w14:paraId="3C1C3FD5" w14:textId="797507A2" w:rsidR="004661B9" w:rsidRPr="005A2B31" w:rsidRDefault="004661B9" w:rsidP="004661B9">
      <w:pPr>
        <w:pStyle w:val="FootnoteText"/>
        <w:rPr>
          <w:rFonts w:ascii="Helvetica" w:hAnsi="Helvetica"/>
          <w:sz w:val="18"/>
          <w:szCs w:val="18"/>
        </w:rPr>
      </w:pPr>
    </w:p>
    <w:p w14:paraId="22C9AE10" w14:textId="77777777" w:rsidR="004661B9" w:rsidRPr="004661B9" w:rsidRDefault="004661B9" w:rsidP="004661B9">
      <w:pPr>
        <w:pStyle w:val="FootnoteText"/>
        <w:rPr>
          <w:rFonts w:ascii="Helvetica" w:hAnsi="Helvetica"/>
          <w:sz w:val="18"/>
          <w:szCs w:val="18"/>
        </w:rPr>
      </w:pPr>
    </w:p>
    <w:p w14:paraId="48DC890E" w14:textId="2E2773EE" w:rsidR="004026FF" w:rsidRPr="00080851" w:rsidRDefault="004026FF">
      <w:pPr>
        <w:pStyle w:val="FootnoteText"/>
        <w:rPr>
          <w:rFonts w:ascii="Helvetica" w:hAnsi="Helveti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71A5" w14:textId="77777777" w:rsidR="000F273A" w:rsidRPr="000F273A" w:rsidRDefault="00972F04">
    <w:pPr>
      <w:pStyle w:val="Header"/>
      <w:rPr>
        <w:rFonts w:ascii="Helvetica" w:hAnsi="Helvetica"/>
        <w:sz w:val="20"/>
        <w:szCs w:val="20"/>
      </w:rPr>
    </w:pPr>
    <w:r>
      <w:rPr>
        <w:rFonts w:ascii="Helvetica" w:hAnsi="Helvetica"/>
        <w:noProof/>
        <w:sz w:val="20"/>
        <w:szCs w:val="20"/>
      </w:rPr>
      <mc:AlternateContent>
        <mc:Choice Requires="wps">
          <w:drawing>
            <wp:anchor distT="0" distB="0" distL="114300" distR="114300" simplePos="0" relativeHeight="251659264" behindDoc="0" locked="0" layoutInCell="1" allowOverlap="1" wp14:anchorId="2B33EA85" wp14:editId="77DA87BF">
              <wp:simplePos x="0" y="0"/>
              <wp:positionH relativeFrom="column">
                <wp:posOffset>4570307</wp:posOffset>
              </wp:positionH>
              <wp:positionV relativeFrom="paragraph">
                <wp:posOffset>460587</wp:posOffset>
              </wp:positionV>
              <wp:extent cx="2052320" cy="683895"/>
              <wp:effectExtent l="0" t="0" r="5080" b="1905"/>
              <wp:wrapNone/>
              <wp:docPr id="3" name="Text Box 3"/>
              <wp:cNvGraphicFramePr/>
              <a:graphic xmlns:a="http://schemas.openxmlformats.org/drawingml/2006/main">
                <a:graphicData uri="http://schemas.microsoft.com/office/word/2010/wordprocessingShape">
                  <wps:wsp>
                    <wps:cNvSpPr txBox="1"/>
                    <wps:spPr>
                      <a:xfrm>
                        <a:off x="0" y="0"/>
                        <a:ext cx="2052320" cy="68389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DD3AEC8" w14:textId="77777777" w:rsidR="00B2214E" w:rsidRDefault="00B2214E" w:rsidP="00B2214E">
                          <w:pPr>
                            <w:spacing w:line="276" w:lineRule="auto"/>
                            <w:rPr>
                              <w:rFonts w:ascii="Helvetica" w:hAnsi="Helvetica"/>
                              <w:b/>
                              <w:bCs/>
                              <w:sz w:val="20"/>
                              <w:szCs w:val="20"/>
                            </w:rPr>
                          </w:pPr>
                          <w:r>
                            <w:rPr>
                              <w:rFonts w:ascii="Helvetica" w:hAnsi="Helvetica"/>
                              <w:b/>
                              <w:bCs/>
                              <w:sz w:val="20"/>
                              <w:szCs w:val="20"/>
                            </w:rPr>
                            <w:t>Kate M. Nicholson, JD</w:t>
                          </w:r>
                        </w:p>
                        <w:p w14:paraId="4CE500A1" w14:textId="77777777" w:rsidR="00B2214E" w:rsidRDefault="00B2214E" w:rsidP="00B2214E">
                          <w:pPr>
                            <w:spacing w:line="276" w:lineRule="auto"/>
                            <w:rPr>
                              <w:rFonts w:ascii="Helvetica" w:hAnsi="Helvetica"/>
                              <w:sz w:val="20"/>
                              <w:szCs w:val="20"/>
                            </w:rPr>
                          </w:pPr>
                          <w:r>
                            <w:rPr>
                              <w:rFonts w:ascii="Helvetica" w:hAnsi="Helvetica"/>
                              <w:sz w:val="20"/>
                              <w:szCs w:val="20"/>
                            </w:rPr>
                            <w:t>Executive Director and Founder</w:t>
                          </w:r>
                        </w:p>
                        <w:p w14:paraId="0855EF64" w14:textId="77777777" w:rsidR="00B2214E" w:rsidRDefault="00000000" w:rsidP="00B2214E">
                          <w:pPr>
                            <w:spacing w:line="276" w:lineRule="auto"/>
                            <w:rPr>
                              <w:rFonts w:ascii="Helvetica" w:hAnsi="Helvetica"/>
                              <w:sz w:val="20"/>
                              <w:szCs w:val="20"/>
                            </w:rPr>
                          </w:pPr>
                          <w:hyperlink r:id="rId1" w:history="1">
                            <w:r w:rsidR="00B2214E" w:rsidRPr="00E027B3">
                              <w:rPr>
                                <w:rStyle w:val="Hyperlink"/>
                                <w:rFonts w:ascii="Helvetica" w:hAnsi="Helvetica"/>
                                <w:sz w:val="20"/>
                                <w:szCs w:val="20"/>
                              </w:rPr>
                              <w:t>kate@nationalpain.org</w:t>
                            </w:r>
                          </w:hyperlink>
                        </w:p>
                        <w:p w14:paraId="793C920E" w14:textId="0258AFFF" w:rsidR="00972F04" w:rsidRPr="00B96171" w:rsidRDefault="00B2214E" w:rsidP="003F780C">
                          <w:pPr>
                            <w:spacing w:line="276" w:lineRule="auto"/>
                            <w:rPr>
                              <w:rFonts w:ascii="Helvetica" w:hAnsi="Helvetica"/>
                              <w:sz w:val="20"/>
                              <w:szCs w:val="20"/>
                            </w:rPr>
                          </w:pPr>
                          <w:r>
                            <w:rPr>
                              <w:rFonts w:ascii="Helvetica" w:hAnsi="Helvetica"/>
                              <w:sz w:val="20"/>
                              <w:szCs w:val="20"/>
                            </w:rPr>
                            <w:t>(800) 735-0818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3EA85" id="_x0000_t202" coordsize="21600,21600" o:spt="202" path="m,l,21600r21600,l21600,xe">
              <v:stroke joinstyle="miter"/>
              <v:path gradientshapeok="t" o:connecttype="rect"/>
            </v:shapetype>
            <v:shape id="Text Box 3" o:spid="_x0000_s1026" type="#_x0000_t202" style="position:absolute;margin-left:359.85pt;margin-top:36.25pt;width:161.6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" filled="f" stroked="f" strokeweight="1pt">
              <v:textbox inset="0,0,0,0">
                <w:txbxContent>
                  <w:p w14:paraId="4DD3AEC8" w14:textId="77777777" w:rsidR="00B2214E" w:rsidRDefault="00B2214E" w:rsidP="00B2214E">
                    <w:pPr>
                      <w:spacing w:line="276" w:lineRule="auto"/>
                      <w:rPr>
                        <w:rFonts w:ascii="Helvetica" w:hAnsi="Helvetica"/>
                        <w:b/>
                        <w:bCs/>
                        <w:sz w:val="20"/>
                        <w:szCs w:val="20"/>
                      </w:rPr>
                    </w:pPr>
                    <w:r>
                      <w:rPr>
                        <w:rFonts w:ascii="Helvetica" w:hAnsi="Helvetica"/>
                        <w:b/>
                        <w:bCs/>
                        <w:sz w:val="20"/>
                        <w:szCs w:val="20"/>
                      </w:rPr>
                      <w:t>Kate M. Nicholson, JD</w:t>
                    </w:r>
                  </w:p>
                  <w:p w14:paraId="4CE500A1" w14:textId="77777777" w:rsidR="00B2214E" w:rsidRDefault="00B2214E" w:rsidP="00B2214E">
                    <w:pPr>
                      <w:spacing w:line="276" w:lineRule="auto"/>
                      <w:rPr>
                        <w:rFonts w:ascii="Helvetica" w:hAnsi="Helvetica"/>
                        <w:sz w:val="20"/>
                        <w:szCs w:val="20"/>
                      </w:rPr>
                    </w:pPr>
                    <w:r>
                      <w:rPr>
                        <w:rFonts w:ascii="Helvetica" w:hAnsi="Helvetica"/>
                        <w:sz w:val="20"/>
                        <w:szCs w:val="20"/>
                      </w:rPr>
                      <w:t>Executive Director and Founder</w:t>
                    </w:r>
                  </w:p>
                  <w:p w14:paraId="0855EF64" w14:textId="77777777" w:rsidR="00B2214E" w:rsidRDefault="00000000" w:rsidP="00B2214E">
                    <w:pPr>
                      <w:spacing w:line="276" w:lineRule="auto"/>
                      <w:rPr>
                        <w:rFonts w:ascii="Helvetica" w:hAnsi="Helvetica"/>
                        <w:sz w:val="20"/>
                        <w:szCs w:val="20"/>
                      </w:rPr>
                    </w:pPr>
                    <w:hyperlink r:id="rId2" w:history="1">
                      <w:r w:rsidR="00B2214E" w:rsidRPr="00E027B3">
                        <w:rPr>
                          <w:rStyle w:val="Hyperlink"/>
                          <w:rFonts w:ascii="Helvetica" w:hAnsi="Helvetica"/>
                          <w:sz w:val="20"/>
                          <w:szCs w:val="20"/>
                        </w:rPr>
                        <w:t>kate@nationalpain.org</w:t>
                      </w:r>
                    </w:hyperlink>
                  </w:p>
                  <w:p w14:paraId="793C920E" w14:textId="0258AFFF" w:rsidR="00972F04" w:rsidRPr="00B96171" w:rsidRDefault="00B2214E" w:rsidP="003F780C">
                    <w:pPr>
                      <w:spacing w:line="276" w:lineRule="auto"/>
                      <w:rPr>
                        <w:rFonts w:ascii="Helvetica" w:hAnsi="Helvetica"/>
                        <w:sz w:val="20"/>
                        <w:szCs w:val="20"/>
                      </w:rPr>
                    </w:pPr>
                    <w:r>
                      <w:rPr>
                        <w:rFonts w:ascii="Helvetica" w:hAnsi="Helvetica"/>
                        <w:sz w:val="20"/>
                        <w:szCs w:val="20"/>
                      </w:rPr>
                      <w:t>(800) 735-0818</w:t>
                    </w:r>
                  </w:p>
                </w:txbxContent>
              </v:textbox>
            </v:shape>
          </w:pict>
        </mc:Fallback>
      </mc:AlternateContent>
    </w:r>
    <w:r w:rsidR="000F273A">
      <w:rPr>
        <w:rFonts w:ascii="Helvetica" w:hAnsi="Helvetica"/>
        <w:noProof/>
        <w:sz w:val="20"/>
        <w:szCs w:val="20"/>
      </w:rPr>
      <w:drawing>
        <wp:anchor distT="0" distB="0" distL="114300" distR="114300" simplePos="0" relativeHeight="251658240" behindDoc="0" locked="0" layoutInCell="1" allowOverlap="1" wp14:anchorId="24A40695" wp14:editId="35FF986A">
          <wp:simplePos x="0" y="0"/>
          <wp:positionH relativeFrom="page">
            <wp:posOffset>685800</wp:posOffset>
          </wp:positionH>
          <wp:positionV relativeFrom="page">
            <wp:posOffset>457200</wp:posOffset>
          </wp:positionV>
          <wp:extent cx="2286000" cy="684213"/>
          <wp:effectExtent l="0" t="0" r="0" b="190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286000" cy="6842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A878" w14:textId="620F21E6" w:rsidR="00B96171" w:rsidRDefault="007F0C65">
    <w:pPr>
      <w:pStyle w:val="Header"/>
    </w:pPr>
    <w:r>
      <w:rPr>
        <w:rFonts w:ascii="Helvetica" w:hAnsi="Helvetica"/>
        <w:noProof/>
        <w:sz w:val="20"/>
        <w:szCs w:val="20"/>
      </w:rPr>
      <mc:AlternateContent>
        <mc:Choice Requires="wps">
          <w:drawing>
            <wp:anchor distT="0" distB="0" distL="114300" distR="114300" simplePos="0" relativeHeight="251668480" behindDoc="0" locked="0" layoutInCell="1" allowOverlap="1" wp14:anchorId="3390DABA" wp14:editId="5F5FD2A6">
              <wp:simplePos x="0" y="0"/>
              <wp:positionH relativeFrom="column">
                <wp:posOffset>4583430</wp:posOffset>
              </wp:positionH>
              <wp:positionV relativeFrom="paragraph">
                <wp:posOffset>460375</wp:posOffset>
              </wp:positionV>
              <wp:extent cx="1801706" cy="754380"/>
              <wp:effectExtent l="0" t="0" r="1905" b="0"/>
              <wp:wrapNone/>
              <wp:docPr id="8" name="Text Box 8"/>
              <wp:cNvGraphicFramePr/>
              <a:graphic xmlns:a="http://schemas.openxmlformats.org/drawingml/2006/main">
                <a:graphicData uri="http://schemas.microsoft.com/office/word/2010/wordprocessingShape">
                  <wps:wsp>
                    <wps:cNvSpPr txBox="1"/>
                    <wps:spPr>
                      <a:xfrm>
                        <a:off x="0" y="0"/>
                        <a:ext cx="1801706" cy="75438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1F97B3E" w14:textId="3EF4EEE6" w:rsidR="003F780C" w:rsidRDefault="00977AF0" w:rsidP="00B96171">
                          <w:pPr>
                            <w:spacing w:line="276" w:lineRule="auto"/>
                            <w:rPr>
                              <w:rFonts w:ascii="Helvetica" w:hAnsi="Helvetica"/>
                              <w:b/>
                              <w:bCs/>
                              <w:sz w:val="20"/>
                              <w:szCs w:val="20"/>
                            </w:rPr>
                          </w:pPr>
                          <w:r>
                            <w:rPr>
                              <w:rFonts w:ascii="Helvetica" w:hAnsi="Helvetica"/>
                              <w:b/>
                              <w:bCs/>
                              <w:sz w:val="20"/>
                              <w:szCs w:val="20"/>
                            </w:rPr>
                            <w:t>Kate M. Nicholson, JD</w:t>
                          </w:r>
                        </w:p>
                        <w:p w14:paraId="557DCA3D" w14:textId="3B340B7D" w:rsidR="00977AF0" w:rsidRDefault="00B2214E" w:rsidP="00B96171">
                          <w:pPr>
                            <w:spacing w:line="276" w:lineRule="auto"/>
                            <w:rPr>
                              <w:rFonts w:ascii="Helvetica" w:hAnsi="Helvetica"/>
                              <w:sz w:val="20"/>
                              <w:szCs w:val="20"/>
                            </w:rPr>
                          </w:pPr>
                          <w:r>
                            <w:rPr>
                              <w:rFonts w:ascii="Helvetica" w:hAnsi="Helvetica"/>
                              <w:sz w:val="20"/>
                              <w:szCs w:val="20"/>
                            </w:rPr>
                            <w:t xml:space="preserve">Executive Director </w:t>
                          </w:r>
                          <w:r w:rsidR="00977AF0">
                            <w:rPr>
                              <w:rFonts w:ascii="Helvetica" w:hAnsi="Helvetica"/>
                              <w:sz w:val="20"/>
                              <w:szCs w:val="20"/>
                            </w:rPr>
                            <w:t>and Founder</w:t>
                          </w:r>
                        </w:p>
                        <w:p w14:paraId="02FC084A" w14:textId="6F1338A2" w:rsidR="00B96171" w:rsidRDefault="00000000" w:rsidP="00B96171">
                          <w:pPr>
                            <w:spacing w:line="276" w:lineRule="auto"/>
                            <w:rPr>
                              <w:rFonts w:ascii="Helvetica" w:hAnsi="Helvetica"/>
                              <w:sz w:val="20"/>
                              <w:szCs w:val="20"/>
                            </w:rPr>
                          </w:pPr>
                          <w:hyperlink r:id="rId1" w:history="1">
                            <w:r w:rsidR="00B2214E" w:rsidRPr="00E027B3">
                              <w:rPr>
                                <w:rStyle w:val="Hyperlink"/>
                                <w:rFonts w:ascii="Helvetica" w:hAnsi="Helvetica"/>
                                <w:sz w:val="20"/>
                                <w:szCs w:val="20"/>
                              </w:rPr>
                              <w:t>kate@nationalpain.org</w:t>
                            </w:r>
                          </w:hyperlink>
                        </w:p>
                        <w:p w14:paraId="752DA987" w14:textId="0E85E998" w:rsidR="00B2214E" w:rsidRPr="00B96171" w:rsidRDefault="00B2214E" w:rsidP="00B96171">
                          <w:pPr>
                            <w:spacing w:line="276" w:lineRule="auto"/>
                            <w:rPr>
                              <w:rFonts w:ascii="Helvetica" w:hAnsi="Helvetica"/>
                              <w:sz w:val="20"/>
                              <w:szCs w:val="20"/>
                            </w:rPr>
                          </w:pPr>
                          <w:r>
                            <w:rPr>
                              <w:rFonts w:ascii="Helvetica" w:hAnsi="Helvetica"/>
                              <w:sz w:val="20"/>
                              <w:szCs w:val="20"/>
                            </w:rPr>
                            <w:t>800-735-0818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0DABA" id="_x0000_t202" coordsize="21600,21600" o:spt="202" path="m,l,21600r21600,l21600,xe">
              <v:stroke joinstyle="miter"/>
              <v:path gradientshapeok="t" o:connecttype="rect"/>
            </v:shapetype>
            <v:shape id="Text Box 8" o:spid="_x0000_s1029" type="#_x0000_t202" style="position:absolute;margin-left:360.9pt;margin-top:36.25pt;width:141.85pt;height:5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" filled="f" stroked="f" strokeweight="1pt">
              <v:textbox inset="0,0,0,0">
                <w:txbxContent>
                  <w:p w14:paraId="21F97B3E" w14:textId="3EF4EEE6" w:rsidR="003F780C" w:rsidRDefault="00977AF0" w:rsidP="00B96171">
                    <w:pPr>
                      <w:spacing w:line="276" w:lineRule="auto"/>
                      <w:rPr>
                        <w:rFonts w:ascii="Helvetica" w:hAnsi="Helvetica"/>
                        <w:b/>
                        <w:bCs/>
                        <w:sz w:val="20"/>
                        <w:szCs w:val="20"/>
                      </w:rPr>
                    </w:pPr>
                    <w:r>
                      <w:rPr>
                        <w:rFonts w:ascii="Helvetica" w:hAnsi="Helvetica"/>
                        <w:b/>
                        <w:bCs/>
                        <w:sz w:val="20"/>
                        <w:szCs w:val="20"/>
                      </w:rPr>
                      <w:t>Kate M. Nicholson, JD</w:t>
                    </w:r>
                  </w:p>
                  <w:p w14:paraId="557DCA3D" w14:textId="3B340B7D" w:rsidR="00977AF0" w:rsidRDefault="00B2214E" w:rsidP="00B96171">
                    <w:pPr>
                      <w:spacing w:line="276" w:lineRule="auto"/>
                      <w:rPr>
                        <w:rFonts w:ascii="Helvetica" w:hAnsi="Helvetica"/>
                        <w:sz w:val="20"/>
                        <w:szCs w:val="20"/>
                      </w:rPr>
                    </w:pPr>
                    <w:r>
                      <w:rPr>
                        <w:rFonts w:ascii="Helvetica" w:hAnsi="Helvetica"/>
                        <w:sz w:val="20"/>
                        <w:szCs w:val="20"/>
                      </w:rPr>
                      <w:t xml:space="preserve">Executive Director </w:t>
                    </w:r>
                    <w:r w:rsidR="00977AF0">
                      <w:rPr>
                        <w:rFonts w:ascii="Helvetica" w:hAnsi="Helvetica"/>
                        <w:sz w:val="20"/>
                        <w:szCs w:val="20"/>
                      </w:rPr>
                      <w:t>and Founder</w:t>
                    </w:r>
                  </w:p>
                  <w:p w14:paraId="02FC084A" w14:textId="6F1338A2" w:rsidR="00B96171" w:rsidRDefault="00000000" w:rsidP="00B96171">
                    <w:pPr>
                      <w:spacing w:line="276" w:lineRule="auto"/>
                      <w:rPr>
                        <w:rFonts w:ascii="Helvetica" w:hAnsi="Helvetica"/>
                        <w:sz w:val="20"/>
                        <w:szCs w:val="20"/>
                      </w:rPr>
                    </w:pPr>
                    <w:hyperlink r:id="rId2" w:history="1">
                      <w:r w:rsidR="00B2214E" w:rsidRPr="00E027B3">
                        <w:rPr>
                          <w:rStyle w:val="Hyperlink"/>
                          <w:rFonts w:ascii="Helvetica" w:hAnsi="Helvetica"/>
                          <w:sz w:val="20"/>
                          <w:szCs w:val="20"/>
                        </w:rPr>
                        <w:t>kate@nationalpain.org</w:t>
                      </w:r>
                    </w:hyperlink>
                  </w:p>
                  <w:p w14:paraId="752DA987" w14:textId="0E85E998" w:rsidR="00B2214E" w:rsidRPr="00B96171" w:rsidRDefault="00B2214E" w:rsidP="00B96171">
                    <w:pPr>
                      <w:spacing w:line="276" w:lineRule="auto"/>
                      <w:rPr>
                        <w:rFonts w:ascii="Helvetica" w:hAnsi="Helvetica"/>
                        <w:sz w:val="20"/>
                        <w:szCs w:val="20"/>
                      </w:rPr>
                    </w:pPr>
                    <w:r>
                      <w:rPr>
                        <w:rFonts w:ascii="Helvetica" w:hAnsi="Helvetica"/>
                        <w:sz w:val="20"/>
                        <w:szCs w:val="20"/>
                      </w:rPr>
                      <w:t>800-735-0818</w:t>
                    </w:r>
                  </w:p>
                </w:txbxContent>
              </v:textbox>
            </v:shape>
          </w:pict>
        </mc:Fallback>
      </mc:AlternateContent>
    </w:r>
    <w:r w:rsidR="009D0E70">
      <w:rPr>
        <w:rFonts w:ascii="Helvetica" w:hAnsi="Helvetica"/>
        <w:noProof/>
        <w:sz w:val="20"/>
        <w:szCs w:val="20"/>
      </w:rPr>
      <mc:AlternateContent>
        <mc:Choice Requires="wps">
          <w:drawing>
            <wp:anchor distT="0" distB="0" distL="114300" distR="114300" simplePos="0" relativeHeight="251673600" behindDoc="0" locked="0" layoutInCell="1" allowOverlap="1" wp14:anchorId="16E2DA24" wp14:editId="35CFBF90">
              <wp:simplePos x="0" y="0"/>
              <wp:positionH relativeFrom="column">
                <wp:posOffset>4584700</wp:posOffset>
              </wp:positionH>
              <wp:positionV relativeFrom="paragraph">
                <wp:posOffset>1511300</wp:posOffset>
              </wp:positionV>
              <wp:extent cx="2019300" cy="8382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19300" cy="8382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0CB5284" w14:textId="77777777" w:rsidR="00801705" w:rsidRDefault="00801705" w:rsidP="00801705">
                          <w:pPr>
                            <w:autoSpaceDE w:val="0"/>
                            <w:autoSpaceDN w:val="0"/>
                            <w:adjustRightInd w:val="0"/>
                            <w:rPr>
                              <w:rFonts w:ascii="Helvetica" w:hAnsi="Helvetica" w:cs="AppleSystemUIFont"/>
                              <w:sz w:val="20"/>
                              <w:szCs w:val="20"/>
                            </w:rPr>
                          </w:pPr>
                        </w:p>
                        <w:p w14:paraId="210D4BEC" w14:textId="77777777" w:rsidR="00683FEF" w:rsidRPr="00801705" w:rsidRDefault="00683FEF" w:rsidP="00683FEF">
                          <w:pPr>
                            <w:autoSpaceDE w:val="0"/>
                            <w:autoSpaceDN w:val="0"/>
                            <w:adjustRightInd w:val="0"/>
                            <w:rPr>
                              <w:rFonts w:ascii="Helvetica" w:hAnsi="Helvetica" w:cs="AppleSystemUIFont"/>
                              <w:sz w:val="20"/>
                              <w:szCs w:val="20"/>
                            </w:rPr>
                          </w:pPr>
                        </w:p>
                        <w:p w14:paraId="541EBF72" w14:textId="77777777" w:rsidR="00B96171" w:rsidRPr="00801705" w:rsidRDefault="00B96171" w:rsidP="00B96171">
                          <w:pPr>
                            <w:spacing w:line="276" w:lineRule="auto"/>
                            <w:rPr>
                              <w:rFonts w:ascii="Helvetica" w:hAnsi="Helvetica"/>
                              <w:b/>
                              <w:bCs/>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2DA24" id="Text Box 18" o:spid="_x0000_s1030" type="#_x0000_t202" style="position:absolute;margin-left:361pt;margin-top:119pt;width:159pt;height:6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" filled="f" stroked="f" strokeweight="1pt">
              <v:textbox inset="0,0,0,0">
                <w:txbxContent>
                  <w:p w14:paraId="70CB5284" w14:textId="77777777" w:rsidR="00801705" w:rsidRDefault="00801705" w:rsidP="00801705">
                    <w:pPr>
                      <w:autoSpaceDE w:val="0"/>
                      <w:autoSpaceDN w:val="0"/>
                      <w:adjustRightInd w:val="0"/>
                      <w:rPr>
                        <w:rFonts w:ascii="Helvetica" w:hAnsi="Helvetica" w:cs="AppleSystemUIFont"/>
                        <w:sz w:val="20"/>
                        <w:szCs w:val="20"/>
                      </w:rPr>
                    </w:pPr>
                  </w:p>
                  <w:p w14:paraId="210D4BEC" w14:textId="77777777" w:rsidR="00683FEF" w:rsidRPr="00801705" w:rsidRDefault="00683FEF" w:rsidP="00683FEF">
                    <w:pPr>
                      <w:autoSpaceDE w:val="0"/>
                      <w:autoSpaceDN w:val="0"/>
                      <w:adjustRightInd w:val="0"/>
                      <w:rPr>
                        <w:rFonts w:ascii="Helvetica" w:hAnsi="Helvetica" w:cs="AppleSystemUIFont"/>
                        <w:sz w:val="20"/>
                        <w:szCs w:val="20"/>
                      </w:rPr>
                    </w:pPr>
                  </w:p>
                  <w:p w14:paraId="541EBF72" w14:textId="77777777" w:rsidR="00B96171" w:rsidRPr="00801705" w:rsidRDefault="00B96171" w:rsidP="00B96171">
                    <w:pPr>
                      <w:spacing w:line="276" w:lineRule="auto"/>
                      <w:rPr>
                        <w:rFonts w:ascii="Helvetica" w:hAnsi="Helvetica"/>
                        <w:b/>
                        <w:bCs/>
                        <w:sz w:val="20"/>
                        <w:szCs w:val="20"/>
                      </w:rPr>
                    </w:pPr>
                  </w:p>
                </w:txbxContent>
              </v:textbox>
            </v:shape>
          </w:pict>
        </mc:Fallback>
      </mc:AlternateContent>
    </w:r>
    <w:r w:rsidR="00B96171">
      <w:rPr>
        <w:rFonts w:ascii="Helvetica" w:hAnsi="Helvetica"/>
        <w:noProof/>
        <w:sz w:val="20"/>
        <w:szCs w:val="20"/>
      </w:rPr>
      <w:drawing>
        <wp:anchor distT="0" distB="0" distL="114300" distR="114300" simplePos="0" relativeHeight="251666432" behindDoc="0" locked="0" layoutInCell="1" allowOverlap="0" wp14:anchorId="39A197C4" wp14:editId="0748176B">
          <wp:simplePos x="0" y="0"/>
          <wp:positionH relativeFrom="page">
            <wp:posOffset>685800</wp:posOffset>
          </wp:positionH>
          <wp:positionV relativeFrom="page">
            <wp:posOffset>457200</wp:posOffset>
          </wp:positionV>
          <wp:extent cx="2295144" cy="686950"/>
          <wp:effectExtent l="0" t="0" r="3810"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295144" cy="686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7A4"/>
    <w:multiLevelType w:val="hybridMultilevel"/>
    <w:tmpl w:val="2B78E860"/>
    <w:lvl w:ilvl="0" w:tplc="32B81580">
      <w:start w:val="1"/>
      <w:numFmt w:val="bullet"/>
      <w:lvlText w:val="-"/>
      <w:lvlJc w:val="left"/>
      <w:pPr>
        <w:ind w:left="720" w:hanging="360"/>
      </w:pPr>
      <w:rPr>
        <w:rFonts w:ascii="AppleSystemUIFont" w:eastAsia="Times New Roman"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B3A2F"/>
    <w:multiLevelType w:val="multilevel"/>
    <w:tmpl w:val="C4A2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C5872"/>
    <w:multiLevelType w:val="hybridMultilevel"/>
    <w:tmpl w:val="E294F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72235"/>
    <w:multiLevelType w:val="hybridMultilevel"/>
    <w:tmpl w:val="729E7360"/>
    <w:lvl w:ilvl="0" w:tplc="4588C47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23EDA"/>
    <w:multiLevelType w:val="hybridMultilevel"/>
    <w:tmpl w:val="E7F08486"/>
    <w:lvl w:ilvl="0" w:tplc="AE904E14">
      <w:start w:val="10"/>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E6572"/>
    <w:multiLevelType w:val="hybridMultilevel"/>
    <w:tmpl w:val="BA665EFA"/>
    <w:lvl w:ilvl="0" w:tplc="A7CCB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37A34"/>
    <w:multiLevelType w:val="multilevel"/>
    <w:tmpl w:val="C412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CF1B69"/>
    <w:multiLevelType w:val="hybridMultilevel"/>
    <w:tmpl w:val="553A21CA"/>
    <w:lvl w:ilvl="0" w:tplc="5E184A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971370">
    <w:abstractNumId w:val="0"/>
  </w:num>
  <w:num w:numId="2" w16cid:durableId="1473012352">
    <w:abstractNumId w:val="4"/>
  </w:num>
  <w:num w:numId="3" w16cid:durableId="2097048787">
    <w:abstractNumId w:val="2"/>
  </w:num>
  <w:num w:numId="4" w16cid:durableId="1320770050">
    <w:abstractNumId w:val="6"/>
  </w:num>
  <w:num w:numId="5" w16cid:durableId="1180974927">
    <w:abstractNumId w:val="1"/>
  </w:num>
  <w:num w:numId="6" w16cid:durableId="2124107079">
    <w:abstractNumId w:val="5"/>
  </w:num>
  <w:num w:numId="7" w16cid:durableId="1187523427">
    <w:abstractNumId w:val="3"/>
  </w:num>
  <w:num w:numId="8" w16cid:durableId="16488976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5"/>
    <w:rsid w:val="00004DA0"/>
    <w:rsid w:val="00015D6B"/>
    <w:rsid w:val="0003077C"/>
    <w:rsid w:val="0003137E"/>
    <w:rsid w:val="000649E7"/>
    <w:rsid w:val="0007178E"/>
    <w:rsid w:val="00080851"/>
    <w:rsid w:val="00094DF4"/>
    <w:rsid w:val="000A4650"/>
    <w:rsid w:val="000A6F4F"/>
    <w:rsid w:val="000B6CEA"/>
    <w:rsid w:val="000C3650"/>
    <w:rsid w:val="000C7967"/>
    <w:rsid w:val="000F0DBB"/>
    <w:rsid w:val="000F273A"/>
    <w:rsid w:val="00102AD9"/>
    <w:rsid w:val="0010467C"/>
    <w:rsid w:val="001239F0"/>
    <w:rsid w:val="00134F71"/>
    <w:rsid w:val="001351F4"/>
    <w:rsid w:val="00137D9D"/>
    <w:rsid w:val="0018756D"/>
    <w:rsid w:val="00192D1E"/>
    <w:rsid w:val="001A6B4A"/>
    <w:rsid w:val="001A7097"/>
    <w:rsid w:val="001B77B5"/>
    <w:rsid w:val="00210820"/>
    <w:rsid w:val="00231F01"/>
    <w:rsid w:val="002364C4"/>
    <w:rsid w:val="00246F72"/>
    <w:rsid w:val="002476E6"/>
    <w:rsid w:val="00272549"/>
    <w:rsid w:val="00276C65"/>
    <w:rsid w:val="00277FB6"/>
    <w:rsid w:val="00294299"/>
    <w:rsid w:val="002A1F9E"/>
    <w:rsid w:val="002C0773"/>
    <w:rsid w:val="002C4A84"/>
    <w:rsid w:val="00301F7F"/>
    <w:rsid w:val="003066FD"/>
    <w:rsid w:val="00324DF9"/>
    <w:rsid w:val="0033701D"/>
    <w:rsid w:val="00373202"/>
    <w:rsid w:val="003764AA"/>
    <w:rsid w:val="00377F8D"/>
    <w:rsid w:val="003D4821"/>
    <w:rsid w:val="003E2A9F"/>
    <w:rsid w:val="003E2C27"/>
    <w:rsid w:val="003F780C"/>
    <w:rsid w:val="004026FF"/>
    <w:rsid w:val="0040697C"/>
    <w:rsid w:val="00412DAF"/>
    <w:rsid w:val="004547A7"/>
    <w:rsid w:val="004613C4"/>
    <w:rsid w:val="004661B9"/>
    <w:rsid w:val="00472CCA"/>
    <w:rsid w:val="00482E1D"/>
    <w:rsid w:val="004A0639"/>
    <w:rsid w:val="004A5304"/>
    <w:rsid w:val="004A5E17"/>
    <w:rsid w:val="004B0083"/>
    <w:rsid w:val="004B6356"/>
    <w:rsid w:val="004C18A5"/>
    <w:rsid w:val="004C301A"/>
    <w:rsid w:val="004D1F9C"/>
    <w:rsid w:val="004E26E4"/>
    <w:rsid w:val="004E5EAF"/>
    <w:rsid w:val="0050550C"/>
    <w:rsid w:val="00517F45"/>
    <w:rsid w:val="00544F8D"/>
    <w:rsid w:val="005562CF"/>
    <w:rsid w:val="00591F87"/>
    <w:rsid w:val="005A2B31"/>
    <w:rsid w:val="005A2BB1"/>
    <w:rsid w:val="005A6E52"/>
    <w:rsid w:val="005B1272"/>
    <w:rsid w:val="005B2448"/>
    <w:rsid w:val="005C110B"/>
    <w:rsid w:val="005C582D"/>
    <w:rsid w:val="005D318F"/>
    <w:rsid w:val="005D5442"/>
    <w:rsid w:val="005E04EB"/>
    <w:rsid w:val="0061132E"/>
    <w:rsid w:val="006159B5"/>
    <w:rsid w:val="00627DDA"/>
    <w:rsid w:val="00635EC0"/>
    <w:rsid w:val="006536ED"/>
    <w:rsid w:val="006623DC"/>
    <w:rsid w:val="006758D9"/>
    <w:rsid w:val="00683FEF"/>
    <w:rsid w:val="006C0591"/>
    <w:rsid w:val="006E06C0"/>
    <w:rsid w:val="006F1188"/>
    <w:rsid w:val="00732D28"/>
    <w:rsid w:val="00740C43"/>
    <w:rsid w:val="00741718"/>
    <w:rsid w:val="00756CFE"/>
    <w:rsid w:val="007622CC"/>
    <w:rsid w:val="00790DF5"/>
    <w:rsid w:val="007A4A78"/>
    <w:rsid w:val="007B6634"/>
    <w:rsid w:val="007C0297"/>
    <w:rsid w:val="007E019D"/>
    <w:rsid w:val="007F0C65"/>
    <w:rsid w:val="00801705"/>
    <w:rsid w:val="00804F8D"/>
    <w:rsid w:val="00822FDF"/>
    <w:rsid w:val="00823282"/>
    <w:rsid w:val="008335F0"/>
    <w:rsid w:val="00834E06"/>
    <w:rsid w:val="00835D52"/>
    <w:rsid w:val="00843240"/>
    <w:rsid w:val="00844943"/>
    <w:rsid w:val="008467D3"/>
    <w:rsid w:val="0084721F"/>
    <w:rsid w:val="00847450"/>
    <w:rsid w:val="00850641"/>
    <w:rsid w:val="008631FD"/>
    <w:rsid w:val="00863CA8"/>
    <w:rsid w:val="00875BD7"/>
    <w:rsid w:val="008835DE"/>
    <w:rsid w:val="008933F2"/>
    <w:rsid w:val="008A6C53"/>
    <w:rsid w:val="008A6CC6"/>
    <w:rsid w:val="008B007C"/>
    <w:rsid w:val="008B25EC"/>
    <w:rsid w:val="008C0F8D"/>
    <w:rsid w:val="008E3D29"/>
    <w:rsid w:val="008F0A26"/>
    <w:rsid w:val="008F3BAF"/>
    <w:rsid w:val="00926106"/>
    <w:rsid w:val="00930FF5"/>
    <w:rsid w:val="00933181"/>
    <w:rsid w:val="0094784A"/>
    <w:rsid w:val="00953898"/>
    <w:rsid w:val="009611E2"/>
    <w:rsid w:val="00970552"/>
    <w:rsid w:val="00972F04"/>
    <w:rsid w:val="00977AF0"/>
    <w:rsid w:val="009947EF"/>
    <w:rsid w:val="00995E83"/>
    <w:rsid w:val="00997EB2"/>
    <w:rsid w:val="009B1D02"/>
    <w:rsid w:val="009B2A72"/>
    <w:rsid w:val="009B5E87"/>
    <w:rsid w:val="009D0E70"/>
    <w:rsid w:val="00A00AD2"/>
    <w:rsid w:val="00A06294"/>
    <w:rsid w:val="00A0679A"/>
    <w:rsid w:val="00A21438"/>
    <w:rsid w:val="00A312EA"/>
    <w:rsid w:val="00A33E31"/>
    <w:rsid w:val="00A3619D"/>
    <w:rsid w:val="00A36F52"/>
    <w:rsid w:val="00A431BD"/>
    <w:rsid w:val="00A43F2A"/>
    <w:rsid w:val="00A563B3"/>
    <w:rsid w:val="00A61FBF"/>
    <w:rsid w:val="00A64747"/>
    <w:rsid w:val="00A94FA5"/>
    <w:rsid w:val="00AA5B8F"/>
    <w:rsid w:val="00AA6C64"/>
    <w:rsid w:val="00AC3601"/>
    <w:rsid w:val="00AC4DBC"/>
    <w:rsid w:val="00AC7DA4"/>
    <w:rsid w:val="00AF5D6F"/>
    <w:rsid w:val="00B06201"/>
    <w:rsid w:val="00B2214E"/>
    <w:rsid w:val="00B342B6"/>
    <w:rsid w:val="00B373EF"/>
    <w:rsid w:val="00B66EE2"/>
    <w:rsid w:val="00B72820"/>
    <w:rsid w:val="00B74D17"/>
    <w:rsid w:val="00B762FA"/>
    <w:rsid w:val="00B92799"/>
    <w:rsid w:val="00B96171"/>
    <w:rsid w:val="00BA0EDD"/>
    <w:rsid w:val="00BA2804"/>
    <w:rsid w:val="00BB3C55"/>
    <w:rsid w:val="00BD24B8"/>
    <w:rsid w:val="00BD26A1"/>
    <w:rsid w:val="00BD6958"/>
    <w:rsid w:val="00C06489"/>
    <w:rsid w:val="00C136AD"/>
    <w:rsid w:val="00C33CB6"/>
    <w:rsid w:val="00C621AD"/>
    <w:rsid w:val="00C749DD"/>
    <w:rsid w:val="00C80CF5"/>
    <w:rsid w:val="00C80DB7"/>
    <w:rsid w:val="00C8386A"/>
    <w:rsid w:val="00CB1A6C"/>
    <w:rsid w:val="00CC1CCB"/>
    <w:rsid w:val="00CE28CB"/>
    <w:rsid w:val="00CF0241"/>
    <w:rsid w:val="00CF6CDF"/>
    <w:rsid w:val="00D2337D"/>
    <w:rsid w:val="00D30210"/>
    <w:rsid w:val="00D44431"/>
    <w:rsid w:val="00D61813"/>
    <w:rsid w:val="00D83E9B"/>
    <w:rsid w:val="00D910F6"/>
    <w:rsid w:val="00D952C1"/>
    <w:rsid w:val="00DA5CBD"/>
    <w:rsid w:val="00DC4170"/>
    <w:rsid w:val="00DD0DFD"/>
    <w:rsid w:val="00DD6FD9"/>
    <w:rsid w:val="00DF0E43"/>
    <w:rsid w:val="00DF19EC"/>
    <w:rsid w:val="00E04D3A"/>
    <w:rsid w:val="00E14FFE"/>
    <w:rsid w:val="00E35386"/>
    <w:rsid w:val="00E5679F"/>
    <w:rsid w:val="00E67F65"/>
    <w:rsid w:val="00E70319"/>
    <w:rsid w:val="00E86FAB"/>
    <w:rsid w:val="00EA2213"/>
    <w:rsid w:val="00EA4EF3"/>
    <w:rsid w:val="00EA55F4"/>
    <w:rsid w:val="00EB0950"/>
    <w:rsid w:val="00EB25B3"/>
    <w:rsid w:val="00EC011D"/>
    <w:rsid w:val="00EC7EEC"/>
    <w:rsid w:val="00ED0053"/>
    <w:rsid w:val="00EF30E5"/>
    <w:rsid w:val="00EF5E48"/>
    <w:rsid w:val="00F448CD"/>
    <w:rsid w:val="00F6391B"/>
    <w:rsid w:val="00F642BF"/>
    <w:rsid w:val="00F7351F"/>
    <w:rsid w:val="00F75C67"/>
    <w:rsid w:val="00F77DA8"/>
    <w:rsid w:val="00FA2FFD"/>
    <w:rsid w:val="00FB2273"/>
    <w:rsid w:val="00FD1353"/>
    <w:rsid w:val="00FE1A2F"/>
    <w:rsid w:val="00FF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F60D4"/>
  <w15:chartTrackingRefBased/>
  <w15:docId w15:val="{78A4B0BF-1C84-5748-9B7A-18038128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591"/>
  </w:style>
  <w:style w:type="paragraph" w:styleId="Heading1">
    <w:name w:val="heading 1"/>
    <w:basedOn w:val="Normal"/>
    <w:next w:val="Normal"/>
    <w:link w:val="Heading1Char"/>
    <w:uiPriority w:val="9"/>
    <w:qFormat/>
    <w:rsid w:val="000808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C7EE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73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F273A"/>
    <w:pPr>
      <w:tabs>
        <w:tab w:val="center" w:pos="4680"/>
        <w:tab w:val="right" w:pos="9360"/>
      </w:tabs>
    </w:pPr>
  </w:style>
  <w:style w:type="character" w:customStyle="1" w:styleId="HeaderChar">
    <w:name w:val="Header Char"/>
    <w:basedOn w:val="DefaultParagraphFont"/>
    <w:link w:val="Header"/>
    <w:uiPriority w:val="99"/>
    <w:rsid w:val="000F273A"/>
  </w:style>
  <w:style w:type="paragraph" w:styleId="Footer">
    <w:name w:val="footer"/>
    <w:basedOn w:val="Normal"/>
    <w:link w:val="FooterChar"/>
    <w:uiPriority w:val="99"/>
    <w:unhideWhenUsed/>
    <w:rsid w:val="000F273A"/>
    <w:pPr>
      <w:tabs>
        <w:tab w:val="center" w:pos="4680"/>
        <w:tab w:val="right" w:pos="9360"/>
      </w:tabs>
    </w:pPr>
  </w:style>
  <w:style w:type="character" w:customStyle="1" w:styleId="FooterChar">
    <w:name w:val="Footer Char"/>
    <w:basedOn w:val="DefaultParagraphFont"/>
    <w:link w:val="Footer"/>
    <w:uiPriority w:val="99"/>
    <w:rsid w:val="000F273A"/>
  </w:style>
  <w:style w:type="character" w:styleId="Hyperlink">
    <w:name w:val="Hyperlink"/>
    <w:basedOn w:val="DefaultParagraphFont"/>
    <w:uiPriority w:val="99"/>
    <w:unhideWhenUsed/>
    <w:rsid w:val="00972F04"/>
    <w:rPr>
      <w:color w:val="0563C1" w:themeColor="hyperlink"/>
      <w:u w:val="single"/>
    </w:rPr>
  </w:style>
  <w:style w:type="character" w:styleId="FollowedHyperlink">
    <w:name w:val="FollowedHyperlink"/>
    <w:basedOn w:val="DefaultParagraphFont"/>
    <w:uiPriority w:val="99"/>
    <w:semiHidden/>
    <w:unhideWhenUsed/>
    <w:rsid w:val="00972F04"/>
    <w:rPr>
      <w:color w:val="954F72" w:themeColor="followedHyperlink"/>
      <w:u w:val="single"/>
    </w:rPr>
  </w:style>
  <w:style w:type="character" w:styleId="UnresolvedMention">
    <w:name w:val="Unresolved Mention"/>
    <w:basedOn w:val="DefaultParagraphFont"/>
    <w:uiPriority w:val="99"/>
    <w:semiHidden/>
    <w:unhideWhenUsed/>
    <w:rsid w:val="00972F04"/>
    <w:rPr>
      <w:color w:val="605E5C"/>
      <w:shd w:val="clear" w:color="auto" w:fill="E1DFDD"/>
    </w:rPr>
  </w:style>
  <w:style w:type="paragraph" w:styleId="ListParagraph">
    <w:name w:val="List Paragraph"/>
    <w:basedOn w:val="Normal"/>
    <w:uiPriority w:val="34"/>
    <w:qFormat/>
    <w:rsid w:val="006159B5"/>
    <w:pPr>
      <w:ind w:left="720"/>
      <w:contextualSpacing/>
    </w:pPr>
  </w:style>
  <w:style w:type="character" w:customStyle="1" w:styleId="apple-converted-space">
    <w:name w:val="apple-converted-space"/>
    <w:basedOn w:val="DefaultParagraphFont"/>
    <w:rsid w:val="0033701D"/>
  </w:style>
  <w:style w:type="paragraph" w:styleId="FootnoteText">
    <w:name w:val="footnote text"/>
    <w:basedOn w:val="Normal"/>
    <w:link w:val="FootnoteTextChar"/>
    <w:uiPriority w:val="99"/>
    <w:unhideWhenUsed/>
    <w:rsid w:val="000C3650"/>
    <w:rPr>
      <w:rFonts w:eastAsiaTheme="minorEastAsia"/>
      <w:sz w:val="20"/>
      <w:szCs w:val="20"/>
    </w:rPr>
  </w:style>
  <w:style w:type="character" w:customStyle="1" w:styleId="FootnoteTextChar">
    <w:name w:val="Footnote Text Char"/>
    <w:basedOn w:val="DefaultParagraphFont"/>
    <w:link w:val="FootnoteText"/>
    <w:uiPriority w:val="99"/>
    <w:rsid w:val="000C3650"/>
    <w:rPr>
      <w:rFonts w:eastAsiaTheme="minorEastAsia"/>
      <w:sz w:val="20"/>
      <w:szCs w:val="20"/>
    </w:rPr>
  </w:style>
  <w:style w:type="character" w:styleId="FootnoteReference">
    <w:name w:val="footnote reference"/>
    <w:basedOn w:val="DefaultParagraphFont"/>
    <w:uiPriority w:val="99"/>
    <w:unhideWhenUsed/>
    <w:rsid w:val="000C3650"/>
    <w:rPr>
      <w:vertAlign w:val="superscript"/>
    </w:rPr>
  </w:style>
  <w:style w:type="character" w:styleId="Emphasis">
    <w:name w:val="Emphasis"/>
    <w:uiPriority w:val="20"/>
    <w:qFormat/>
    <w:rsid w:val="000C3650"/>
    <w:rPr>
      <w:rFonts w:ascii="Calibri" w:hAnsi="Calibri"/>
      <w:b/>
      <w:i/>
      <w:iCs/>
    </w:rPr>
  </w:style>
  <w:style w:type="character" w:styleId="CommentReference">
    <w:name w:val="annotation reference"/>
    <w:basedOn w:val="DefaultParagraphFont"/>
    <w:uiPriority w:val="99"/>
    <w:semiHidden/>
    <w:unhideWhenUsed/>
    <w:rsid w:val="00875BD7"/>
    <w:rPr>
      <w:sz w:val="16"/>
      <w:szCs w:val="16"/>
    </w:rPr>
  </w:style>
  <w:style w:type="paragraph" w:styleId="CommentText">
    <w:name w:val="annotation text"/>
    <w:basedOn w:val="Normal"/>
    <w:link w:val="CommentTextChar"/>
    <w:uiPriority w:val="99"/>
    <w:unhideWhenUsed/>
    <w:rsid w:val="00875BD7"/>
    <w:rPr>
      <w:sz w:val="20"/>
      <w:szCs w:val="20"/>
    </w:rPr>
  </w:style>
  <w:style w:type="character" w:customStyle="1" w:styleId="CommentTextChar">
    <w:name w:val="Comment Text Char"/>
    <w:basedOn w:val="DefaultParagraphFont"/>
    <w:link w:val="CommentText"/>
    <w:uiPriority w:val="99"/>
    <w:rsid w:val="00875BD7"/>
    <w:rPr>
      <w:sz w:val="20"/>
      <w:szCs w:val="20"/>
    </w:rPr>
  </w:style>
  <w:style w:type="paragraph" w:styleId="CommentSubject">
    <w:name w:val="annotation subject"/>
    <w:basedOn w:val="CommentText"/>
    <w:next w:val="CommentText"/>
    <w:link w:val="CommentSubjectChar"/>
    <w:uiPriority w:val="99"/>
    <w:semiHidden/>
    <w:unhideWhenUsed/>
    <w:rsid w:val="00847450"/>
    <w:rPr>
      <w:b/>
      <w:bCs/>
    </w:rPr>
  </w:style>
  <w:style w:type="character" w:customStyle="1" w:styleId="CommentSubjectChar">
    <w:name w:val="Comment Subject Char"/>
    <w:basedOn w:val="CommentTextChar"/>
    <w:link w:val="CommentSubject"/>
    <w:uiPriority w:val="99"/>
    <w:semiHidden/>
    <w:rsid w:val="00847450"/>
    <w:rPr>
      <w:b/>
      <w:bCs/>
      <w:sz w:val="20"/>
      <w:szCs w:val="20"/>
    </w:rPr>
  </w:style>
  <w:style w:type="character" w:customStyle="1" w:styleId="Heading2Char">
    <w:name w:val="Heading 2 Char"/>
    <w:basedOn w:val="DefaultParagraphFont"/>
    <w:link w:val="Heading2"/>
    <w:uiPriority w:val="9"/>
    <w:rsid w:val="00EC7EE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8085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9127">
      <w:bodyDiv w:val="1"/>
      <w:marLeft w:val="0"/>
      <w:marRight w:val="0"/>
      <w:marTop w:val="0"/>
      <w:marBottom w:val="0"/>
      <w:divBdr>
        <w:top w:val="none" w:sz="0" w:space="0" w:color="auto"/>
        <w:left w:val="none" w:sz="0" w:space="0" w:color="auto"/>
        <w:bottom w:val="none" w:sz="0" w:space="0" w:color="auto"/>
        <w:right w:val="none" w:sz="0" w:space="0" w:color="auto"/>
      </w:divBdr>
    </w:div>
    <w:div w:id="133567578">
      <w:bodyDiv w:val="1"/>
      <w:marLeft w:val="0"/>
      <w:marRight w:val="0"/>
      <w:marTop w:val="0"/>
      <w:marBottom w:val="0"/>
      <w:divBdr>
        <w:top w:val="none" w:sz="0" w:space="0" w:color="auto"/>
        <w:left w:val="none" w:sz="0" w:space="0" w:color="auto"/>
        <w:bottom w:val="none" w:sz="0" w:space="0" w:color="auto"/>
        <w:right w:val="none" w:sz="0" w:space="0" w:color="auto"/>
      </w:divBdr>
    </w:div>
    <w:div w:id="498347751">
      <w:bodyDiv w:val="1"/>
      <w:marLeft w:val="0"/>
      <w:marRight w:val="0"/>
      <w:marTop w:val="0"/>
      <w:marBottom w:val="0"/>
      <w:divBdr>
        <w:top w:val="none" w:sz="0" w:space="0" w:color="auto"/>
        <w:left w:val="none" w:sz="0" w:space="0" w:color="auto"/>
        <w:bottom w:val="none" w:sz="0" w:space="0" w:color="auto"/>
        <w:right w:val="none" w:sz="0" w:space="0" w:color="auto"/>
      </w:divBdr>
    </w:div>
    <w:div w:id="548229795">
      <w:bodyDiv w:val="1"/>
      <w:marLeft w:val="0"/>
      <w:marRight w:val="0"/>
      <w:marTop w:val="0"/>
      <w:marBottom w:val="0"/>
      <w:divBdr>
        <w:top w:val="none" w:sz="0" w:space="0" w:color="auto"/>
        <w:left w:val="none" w:sz="0" w:space="0" w:color="auto"/>
        <w:bottom w:val="none" w:sz="0" w:space="0" w:color="auto"/>
        <w:right w:val="none" w:sz="0" w:space="0" w:color="auto"/>
      </w:divBdr>
    </w:div>
    <w:div w:id="721710125">
      <w:bodyDiv w:val="1"/>
      <w:marLeft w:val="0"/>
      <w:marRight w:val="0"/>
      <w:marTop w:val="0"/>
      <w:marBottom w:val="0"/>
      <w:divBdr>
        <w:top w:val="none" w:sz="0" w:space="0" w:color="auto"/>
        <w:left w:val="none" w:sz="0" w:space="0" w:color="auto"/>
        <w:bottom w:val="none" w:sz="0" w:space="0" w:color="auto"/>
        <w:right w:val="none" w:sz="0" w:space="0" w:color="auto"/>
      </w:divBdr>
      <w:divsChild>
        <w:div w:id="1325008230">
          <w:marLeft w:val="0"/>
          <w:marRight w:val="0"/>
          <w:marTop w:val="0"/>
          <w:marBottom w:val="0"/>
          <w:divBdr>
            <w:top w:val="none" w:sz="0" w:space="0" w:color="auto"/>
            <w:left w:val="none" w:sz="0" w:space="0" w:color="auto"/>
            <w:bottom w:val="none" w:sz="0" w:space="0" w:color="auto"/>
            <w:right w:val="none" w:sz="0" w:space="0" w:color="auto"/>
          </w:divBdr>
          <w:divsChild>
            <w:div w:id="1741054801">
              <w:marLeft w:val="0"/>
              <w:marRight w:val="0"/>
              <w:marTop w:val="0"/>
              <w:marBottom w:val="0"/>
              <w:divBdr>
                <w:top w:val="none" w:sz="0" w:space="0" w:color="auto"/>
                <w:left w:val="none" w:sz="0" w:space="0" w:color="auto"/>
                <w:bottom w:val="none" w:sz="0" w:space="0" w:color="auto"/>
                <w:right w:val="none" w:sz="0" w:space="0" w:color="auto"/>
              </w:divBdr>
              <w:divsChild>
                <w:div w:id="11656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60334">
      <w:bodyDiv w:val="1"/>
      <w:marLeft w:val="0"/>
      <w:marRight w:val="0"/>
      <w:marTop w:val="0"/>
      <w:marBottom w:val="0"/>
      <w:divBdr>
        <w:top w:val="none" w:sz="0" w:space="0" w:color="auto"/>
        <w:left w:val="none" w:sz="0" w:space="0" w:color="auto"/>
        <w:bottom w:val="none" w:sz="0" w:space="0" w:color="auto"/>
        <w:right w:val="none" w:sz="0" w:space="0" w:color="auto"/>
      </w:divBdr>
    </w:div>
    <w:div w:id="1851750817">
      <w:bodyDiv w:val="1"/>
      <w:marLeft w:val="0"/>
      <w:marRight w:val="0"/>
      <w:marTop w:val="0"/>
      <w:marBottom w:val="0"/>
      <w:divBdr>
        <w:top w:val="none" w:sz="0" w:space="0" w:color="auto"/>
        <w:left w:val="none" w:sz="0" w:space="0" w:color="auto"/>
        <w:bottom w:val="none" w:sz="0" w:space="0" w:color="auto"/>
        <w:right w:val="none" w:sz="0" w:space="0" w:color="auto"/>
      </w:divBdr>
    </w:div>
    <w:div w:id="1932011793">
      <w:bodyDiv w:val="1"/>
      <w:marLeft w:val="0"/>
      <w:marRight w:val="0"/>
      <w:marTop w:val="0"/>
      <w:marBottom w:val="0"/>
      <w:divBdr>
        <w:top w:val="none" w:sz="0" w:space="0" w:color="auto"/>
        <w:left w:val="none" w:sz="0" w:space="0" w:color="auto"/>
        <w:bottom w:val="none" w:sz="0" w:space="0" w:color="auto"/>
        <w:right w:val="none" w:sz="0" w:space="0" w:color="auto"/>
      </w:divBdr>
      <w:divsChild>
        <w:div w:id="1892569493">
          <w:marLeft w:val="0"/>
          <w:marRight w:val="0"/>
          <w:marTop w:val="0"/>
          <w:marBottom w:val="0"/>
          <w:divBdr>
            <w:top w:val="none" w:sz="0" w:space="0" w:color="auto"/>
            <w:left w:val="none" w:sz="0" w:space="0" w:color="auto"/>
            <w:bottom w:val="none" w:sz="0" w:space="0" w:color="auto"/>
            <w:right w:val="none" w:sz="0" w:space="0" w:color="auto"/>
          </w:divBdr>
          <w:divsChild>
            <w:div w:id="1002658912">
              <w:marLeft w:val="0"/>
              <w:marRight w:val="0"/>
              <w:marTop w:val="0"/>
              <w:marBottom w:val="0"/>
              <w:divBdr>
                <w:top w:val="none" w:sz="0" w:space="0" w:color="auto"/>
                <w:left w:val="none" w:sz="0" w:space="0" w:color="auto"/>
                <w:bottom w:val="none" w:sz="0" w:space="0" w:color="auto"/>
                <w:right w:val="none" w:sz="0" w:space="0" w:color="auto"/>
              </w:divBdr>
              <w:divsChild>
                <w:div w:id="1978025086">
                  <w:marLeft w:val="0"/>
                  <w:marRight w:val="0"/>
                  <w:marTop w:val="0"/>
                  <w:marBottom w:val="0"/>
                  <w:divBdr>
                    <w:top w:val="none" w:sz="0" w:space="0" w:color="auto"/>
                    <w:left w:val="none" w:sz="0" w:space="0" w:color="auto"/>
                    <w:bottom w:val="none" w:sz="0" w:space="0" w:color="auto"/>
                    <w:right w:val="none" w:sz="0" w:space="0" w:color="auto"/>
                  </w:divBdr>
                  <w:divsChild>
                    <w:div w:id="13563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93/pm/pny307" TargetMode="External"/><Relationship Id="rId7" Type="http://schemas.openxmlformats.org/officeDocument/2006/relationships/hyperlink" Target="https://doi.org/10.1007/s11606-020-06402-z" TargetMode="External"/><Relationship Id="rId2" Type="http://schemas.openxmlformats.org/officeDocument/2006/relationships/hyperlink" Target="https://cssh.northeastern.edu/economics/2021/08/11/the-pain-was-unbearable-so-why-did-doctors-turn-her-away/" TargetMode="External"/><Relationship Id="rId1" Type="http://schemas.openxmlformats.org/officeDocument/2006/relationships/hyperlink" Target="https://www.californialawreview.org/print/dosing-discrimination-regulating-pdmp-risk-scores%EF%BF%BC/" TargetMode="External"/><Relationship Id="rId6" Type="http://schemas.openxmlformats.org/officeDocument/2006/relationships/hyperlink" Target="tel:1576-83%202021" TargetMode="External"/><Relationship Id="rId5" Type="http://schemas.openxmlformats.org/officeDocument/2006/relationships/hyperlink" Target="https://mma.prnewswire.com/media/1011170/Quest_Diagnostics___Health_Trends_Report.pdf?p=original" TargetMode="External"/><Relationship Id="rId4" Type="http://schemas.openxmlformats.org/officeDocument/2006/relationships/hyperlink" Target="https://ihpi.umich.edu/news/patients-who-take-opioids-pain-cant-get-door-more-half-primary-care-clinic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kate@nationalpain.org" TargetMode="External"/><Relationship Id="rId1" Type="http://schemas.openxmlformats.org/officeDocument/2006/relationships/hyperlink" Target="mailto:kate@nationalpain.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kate@nationalpain.org" TargetMode="External"/><Relationship Id="rId1" Type="http://schemas.openxmlformats.org/officeDocument/2006/relationships/hyperlink" Target="mailto:kate@nationalp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D21FF-B991-794C-A6B1-5423ED85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Nicholson</dc:creator>
  <cp:keywords/>
  <dc:description/>
  <cp:lastModifiedBy>Kate Nicholson</cp:lastModifiedBy>
  <cp:revision>37</cp:revision>
  <cp:lastPrinted>2022-10-03T18:49:00Z</cp:lastPrinted>
  <dcterms:created xsi:type="dcterms:W3CDTF">2022-10-02T23:52:00Z</dcterms:created>
  <dcterms:modified xsi:type="dcterms:W3CDTF">2022-10-03T18:59:00Z</dcterms:modified>
</cp:coreProperties>
</file>